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98483C" w:rsidRDefault="00147796" w:rsidP="002A2AF6">
      <w:pPr>
        <w:pStyle w:val="2"/>
        <w:spacing w:before="0" w:line="240" w:lineRule="auto"/>
        <w:jc w:val="center"/>
        <w:rPr>
          <w:rFonts w:ascii="PT Astra Serif" w:hAnsi="PT Astra Serif"/>
          <w:sz w:val="24"/>
          <w:szCs w:val="24"/>
        </w:rPr>
      </w:pPr>
      <w:r w:rsidRPr="0098483C">
        <w:rPr>
          <w:rFonts w:ascii="PT Astra Serif" w:hAnsi="PT Astra Serif"/>
          <w:sz w:val="24"/>
          <w:szCs w:val="24"/>
        </w:rPr>
        <w:t xml:space="preserve">Информационное извещение </w:t>
      </w:r>
    </w:p>
    <w:p w:rsidR="00AA20FF" w:rsidRPr="0098483C" w:rsidRDefault="00AA20FF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о проведен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98483C" w:rsidRDefault="005712BE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441C39" w:rsidRPr="0098483C" w:rsidRDefault="009C271C" w:rsidP="002A2AF6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</w:pPr>
      <w:proofErr w:type="gramStart"/>
      <w:r w:rsidRPr="0098483C">
        <w:rPr>
          <w:rFonts w:ascii="PT Astra Serif" w:hAnsi="PT Astra Serif" w:cs="Times New Roman"/>
          <w:b/>
          <w:sz w:val="24"/>
          <w:szCs w:val="24"/>
        </w:rPr>
        <w:t>1.Организатор аукциона (арендодатель):</w:t>
      </w:r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hyperlink r:id="rId9" w:history="1">
        <w:r w:rsidR="00B74410" w:rsidRPr="0098483C">
          <w:rPr>
            <w:rStyle w:val="a4"/>
            <w:rFonts w:ascii="PT Astra Serif" w:hAnsi="PT Astra Serif" w:cs="Times New Roman"/>
            <w:sz w:val="24"/>
            <w:szCs w:val="24"/>
          </w:rPr>
          <w:t>https://inzenskij-r73.gosweb.gosuslugi.ru</w:t>
        </w:r>
      </w:hyperlink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r w:rsidRPr="0098483C">
        <w:rPr>
          <w:rFonts w:ascii="PT Astra Serif" w:hAnsi="PT Astra Serif" w:cs="Times New Roman"/>
          <w:sz w:val="24"/>
          <w:szCs w:val="24"/>
        </w:rPr>
        <w:t>Муниципальное учреждение Администрация мун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ципального образования «</w:t>
      </w:r>
      <w:proofErr w:type="spellStart"/>
      <w:r w:rsidRPr="0098483C">
        <w:rPr>
          <w:rFonts w:ascii="PT Astra Serif" w:hAnsi="PT Astra Serif" w:cs="Times New Roman"/>
          <w:sz w:val="24"/>
          <w:szCs w:val="24"/>
        </w:rPr>
        <w:t>Инзенский</w:t>
      </w:r>
      <w:proofErr w:type="spellEnd"/>
      <w:r w:rsidRPr="0098483C">
        <w:rPr>
          <w:rFonts w:ascii="PT Astra Serif" w:hAnsi="PT Astra Serif" w:cs="Times New Roman"/>
          <w:sz w:val="24"/>
          <w:szCs w:val="24"/>
        </w:rPr>
        <w:t xml:space="preserve"> район» (433030, г. Инза, ул. Заводская, д. 2, 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. Номер ко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="0008361C" w:rsidRPr="0098483C">
        <w:rPr>
          <w:rFonts w:ascii="PT Astra Serif" w:hAnsi="PT Astra Serif" w:cs="Times New Roman"/>
          <w:iCs/>
          <w:sz w:val="24"/>
          <w:szCs w:val="24"/>
        </w:rPr>
        <w:t xml:space="preserve"> 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график работы с 8.00 до</w:t>
      </w:r>
      <w:proofErr w:type="gramEnd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17.00 ежедневно (кроме субботы, воскресенья и праздничные дни),  перерыв с 12.00 до 13.00</w:t>
      </w:r>
      <w:r w:rsidR="00B74410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,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).</w:t>
      </w:r>
      <w:proofErr w:type="gramEnd"/>
    </w:p>
    <w:p w:rsidR="00124A15" w:rsidRPr="0098483C" w:rsidRDefault="00DD0FF1" w:rsidP="002A2AF6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2.</w:t>
      </w:r>
      <w:r w:rsidR="00124A15" w:rsidRPr="0098483C">
        <w:rPr>
          <w:rFonts w:ascii="PT Astra Serif" w:eastAsia="Times New Roman" w:hAnsi="PT Astra Serif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https://www.roseltorg.r</w:t>
        </w:r>
        <w:r w:rsidR="00124A15" w:rsidRPr="0098483C">
          <w:rPr>
            <w:rFonts w:ascii="PT Astra Serif" w:eastAsia="Calibri" w:hAnsi="PT Astra Serif" w:cs="Times New Roman"/>
            <w:sz w:val="24"/>
            <w:szCs w:val="24"/>
            <w:lang w:val="en-US" w:eastAsia="ar-SA"/>
          </w:rPr>
          <w:t>u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перечень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Кожевническая</w:t>
      </w:r>
      <w:proofErr w:type="spellEnd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98483C">
          <w:rPr>
            <w:rFonts w:ascii="PT Astra Serif" w:eastAsia="Calibri" w:hAnsi="PT Astra Serif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>.</w:t>
      </w:r>
      <w:r w:rsidR="00135A7C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441C39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98483C">
          <w:rPr>
            <w:rStyle w:val="a4"/>
            <w:rFonts w:ascii="PT Astra Serif" w:eastAsia="Times New Roman" w:hAnsi="PT Astra Serif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124A15" w:rsidRPr="0098483C" w:rsidRDefault="00124A1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hAnsi="PT Astra Serif" w:cs="Times New Roman"/>
          <w:sz w:val="24"/>
          <w:szCs w:val="24"/>
        </w:rPr>
        <w:tab/>
      </w:r>
      <w:r w:rsidRPr="0098483C">
        <w:rPr>
          <w:rFonts w:ascii="PT Astra Serif" w:hAnsi="PT Astra Serif" w:cs="Times New Roman"/>
          <w:b/>
          <w:sz w:val="24"/>
          <w:szCs w:val="24"/>
        </w:rPr>
        <w:t>3.</w:t>
      </w: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Наименование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район», П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становление Администрации МО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</w:t>
      </w:r>
      <w:r w:rsidR="00226CAF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, </w:t>
      </w:r>
      <w:r w:rsidR="0061108D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Постановление от 11.04.2025 №258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кциона в электронной форме (эле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тронного аукциона) на право заключения договора аренды земельного участка».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</w:t>
      </w:r>
    </w:p>
    <w:p w:rsidR="00174565" w:rsidRPr="0098483C" w:rsidRDefault="0017456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4.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Способ предоставления в аренду</w:t>
      </w:r>
      <w:r w:rsidRPr="0098483C">
        <w:rPr>
          <w:rFonts w:ascii="PT Astra Serif" w:hAnsi="PT Astra Serif" w:cs="Times New Roman"/>
          <w:bCs/>
          <w:sz w:val="24"/>
          <w:szCs w:val="24"/>
        </w:rPr>
        <w:t>: аукцион в электронной форме (электронный аукцион)</w:t>
      </w:r>
      <w:r w:rsidR="00C55622" w:rsidRPr="0098483C">
        <w:rPr>
          <w:rFonts w:ascii="PT Astra Serif" w:hAnsi="PT Astra Serif" w:cs="Times New Roman"/>
          <w:sz w:val="24"/>
          <w:szCs w:val="24"/>
        </w:rPr>
        <w:t>.</w:t>
      </w:r>
    </w:p>
    <w:p w:rsidR="00174565" w:rsidRPr="0098483C" w:rsidRDefault="00C55622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5</w:t>
      </w:r>
      <w:r w:rsidR="00174565"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61108D" w:rsidRPr="0061108D" w:rsidTr="00637AB8">
        <w:tc>
          <w:tcPr>
            <w:tcW w:w="813" w:type="dxa"/>
          </w:tcPr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мельного участка</w:t>
            </w:r>
          </w:p>
        </w:tc>
        <w:tc>
          <w:tcPr>
            <w:tcW w:w="2410" w:type="dxa"/>
          </w:tcPr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жение)</w:t>
            </w:r>
          </w:p>
        </w:tc>
        <w:tc>
          <w:tcPr>
            <w:tcW w:w="2409" w:type="dxa"/>
          </w:tcPr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предмета ау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циона</w:t>
            </w:r>
          </w:p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(ежегодный ра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мер арендной платы), в руб. без учета НДС</w:t>
            </w:r>
          </w:p>
        </w:tc>
        <w:tc>
          <w:tcPr>
            <w:tcW w:w="1701" w:type="dxa"/>
          </w:tcPr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Шаг</w:t>
            </w:r>
          </w:p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1560" w:type="dxa"/>
          </w:tcPr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</w:t>
            </w:r>
          </w:p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задатка, в руб.</w:t>
            </w:r>
          </w:p>
        </w:tc>
        <w:tc>
          <w:tcPr>
            <w:tcW w:w="1842" w:type="dxa"/>
          </w:tcPr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Срок</w:t>
            </w:r>
          </w:p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аренды</w:t>
            </w:r>
          </w:p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земельного</w:t>
            </w:r>
          </w:p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участка</w:t>
            </w:r>
          </w:p>
        </w:tc>
      </w:tr>
      <w:tr w:rsidR="0061108D" w:rsidRPr="0061108D" w:rsidTr="00637AB8">
        <w:tc>
          <w:tcPr>
            <w:tcW w:w="813" w:type="dxa"/>
          </w:tcPr>
          <w:p w:rsidR="0061108D" w:rsidRPr="0061108D" w:rsidRDefault="0061108D" w:rsidP="0061108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8" w:type="dxa"/>
          </w:tcPr>
          <w:p w:rsidR="0061108D" w:rsidRPr="0061108D" w:rsidRDefault="0061108D" w:rsidP="0061108D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73:04:021601:167, категории земель: земли нас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ленных пунктов, вид разреше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ного использования: объекты отдыха и туризма, общая пл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щадь: 2000 </w:t>
            </w:r>
            <w:proofErr w:type="spellStart"/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61108D" w:rsidRPr="0061108D" w:rsidRDefault="0061108D" w:rsidP="0061108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Ульяновская о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ласть, </w:t>
            </w:r>
            <w:proofErr w:type="spellStart"/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Инзенский</w:t>
            </w:r>
            <w:proofErr w:type="spellEnd"/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</w:t>
            </w:r>
            <w:proofErr w:type="gramStart"/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Коно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лянка </w:t>
            </w:r>
          </w:p>
        </w:tc>
        <w:tc>
          <w:tcPr>
            <w:tcW w:w="2409" w:type="dxa"/>
          </w:tcPr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6288,11</w:t>
            </w:r>
          </w:p>
        </w:tc>
        <w:tc>
          <w:tcPr>
            <w:tcW w:w="1701" w:type="dxa"/>
          </w:tcPr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188,64</w:t>
            </w:r>
          </w:p>
        </w:tc>
        <w:tc>
          <w:tcPr>
            <w:tcW w:w="1560" w:type="dxa"/>
          </w:tcPr>
          <w:p w:rsidR="0061108D" w:rsidRPr="0061108D" w:rsidRDefault="0061108D" w:rsidP="0061108D">
            <w:pPr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6288,11</w:t>
            </w:r>
          </w:p>
        </w:tc>
        <w:tc>
          <w:tcPr>
            <w:tcW w:w="1842" w:type="dxa"/>
          </w:tcPr>
          <w:p w:rsidR="0061108D" w:rsidRPr="0061108D" w:rsidRDefault="0061108D" w:rsidP="0061108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1108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лет</w:t>
            </w:r>
          </w:p>
        </w:tc>
      </w:tr>
    </w:tbl>
    <w:p w:rsidR="0061108D" w:rsidRDefault="0061108D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5622" w:rsidRPr="0098483C" w:rsidRDefault="00C55622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2F0A6B">
        <w:rPr>
          <w:rFonts w:ascii="PT Astra Serif" w:hAnsi="PT Astra Serif" w:cs="Times New Roman"/>
          <w:bCs/>
          <w:sz w:val="24"/>
          <w:szCs w:val="24"/>
        </w:rPr>
        <w:t>собственность МО «</w:t>
      </w:r>
      <w:proofErr w:type="spellStart"/>
      <w:r w:rsidR="002F0A6B">
        <w:rPr>
          <w:rFonts w:ascii="PT Astra Serif" w:hAnsi="PT Astra Serif" w:cs="Times New Roman"/>
          <w:bCs/>
          <w:sz w:val="24"/>
          <w:szCs w:val="24"/>
        </w:rPr>
        <w:t>Инзенский</w:t>
      </w:r>
      <w:proofErr w:type="spellEnd"/>
      <w:r w:rsidR="002F0A6B">
        <w:rPr>
          <w:rFonts w:ascii="PT Astra Serif" w:hAnsi="PT Astra Serif" w:cs="Times New Roman"/>
          <w:bCs/>
          <w:sz w:val="24"/>
          <w:szCs w:val="24"/>
        </w:rPr>
        <w:t xml:space="preserve"> район»</w:t>
      </w:r>
    </w:p>
    <w:p w:rsidR="00C8221E" w:rsidRPr="0098483C" w:rsidRDefault="00651ECE" w:rsidP="002A2AF6">
      <w:pPr>
        <w:spacing w:after="0" w:line="240" w:lineRule="auto"/>
        <w:ind w:right="-284" w:firstLine="708"/>
        <w:jc w:val="both"/>
        <w:rPr>
          <w:rFonts w:ascii="PT Astra Serif" w:hAnsi="PT Astra Serif"/>
          <w:bCs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sz w:val="24"/>
          <w:szCs w:val="24"/>
        </w:rPr>
        <w:t>Сведения о проведенных торгах:</w:t>
      </w:r>
      <w:r w:rsidRPr="0098483C">
        <w:rPr>
          <w:rFonts w:ascii="PT Astra Serif" w:hAnsi="PT Astra Serif"/>
          <w:b/>
          <w:bCs/>
          <w:sz w:val="24"/>
          <w:szCs w:val="24"/>
        </w:rPr>
        <w:t xml:space="preserve"> </w:t>
      </w:r>
      <w:r w:rsidR="00B16AF4">
        <w:rPr>
          <w:rFonts w:ascii="PT Astra Serif" w:hAnsi="PT Astra Serif"/>
          <w:bCs/>
          <w:sz w:val="24"/>
          <w:szCs w:val="24"/>
        </w:rPr>
        <w:t>торги не проводились.</w:t>
      </w:r>
    </w:p>
    <w:p w:rsidR="0061108D" w:rsidRDefault="004852DF" w:rsidP="0061108D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 w:rsidRPr="0098483C">
        <w:rPr>
          <w:rFonts w:ascii="PT Astra Serif" w:hAnsi="PT Astra Serif" w:cs="Times New Roman"/>
          <w:bCs/>
          <w:sz w:val="24"/>
          <w:szCs w:val="24"/>
        </w:rPr>
        <w:tab/>
      </w:r>
      <w:proofErr w:type="gramStart"/>
      <w:r w:rsidRPr="0098483C">
        <w:rPr>
          <w:rFonts w:ascii="PT Astra Serif" w:hAnsi="PT Astra Serif" w:cs="Times New Roman"/>
          <w:b/>
          <w:bCs/>
          <w:sz w:val="24"/>
          <w:szCs w:val="24"/>
        </w:rPr>
        <w:t>Круг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(состав)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участников аукциона: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</w:t>
      </w:r>
      <w:r w:rsidR="0061108D" w:rsidRPr="0061108D">
        <w:rPr>
          <w:rFonts w:ascii="PT Astra Serif" w:hAnsi="PT Astra Serif" w:cs="Times New Roman"/>
          <w:bCs/>
          <w:sz w:val="24"/>
          <w:szCs w:val="24"/>
        </w:rPr>
        <w:t>участниками аукциона могут быть только субъекты малого и среднего предпринимательства, о</w:t>
      </w:r>
      <w:r w:rsidR="0061108D" w:rsidRPr="0061108D">
        <w:rPr>
          <w:rFonts w:ascii="PT Astra Serif" w:hAnsi="PT Astra Serif" w:cs="Times New Roman"/>
          <w:bCs/>
          <w:sz w:val="24"/>
          <w:szCs w:val="24"/>
        </w:rPr>
        <w:t>т</w:t>
      </w:r>
      <w:r w:rsidR="0061108D" w:rsidRPr="0061108D">
        <w:rPr>
          <w:rFonts w:ascii="PT Astra Serif" w:hAnsi="PT Astra Serif" w:cs="Times New Roman"/>
          <w:bCs/>
          <w:sz w:val="24"/>
          <w:szCs w:val="24"/>
        </w:rPr>
        <w:t>вечающие критериям отнесения к числу субъектов малого и среднего предпринимательства в соответствии с Федеральным законом от 24.07.2007 N 209-ФЗ «О развитии малого и среднего предпринимательства в Российской Федерации», и организации, образующие инфрастру</w:t>
      </w:r>
      <w:r w:rsidR="0061108D" w:rsidRPr="0061108D">
        <w:rPr>
          <w:rFonts w:ascii="PT Astra Serif" w:hAnsi="PT Astra Serif" w:cs="Times New Roman"/>
          <w:bCs/>
          <w:sz w:val="24"/>
          <w:szCs w:val="24"/>
        </w:rPr>
        <w:t>к</w:t>
      </w:r>
      <w:r w:rsidR="0061108D" w:rsidRPr="0061108D">
        <w:rPr>
          <w:rFonts w:ascii="PT Astra Serif" w:hAnsi="PT Astra Serif" w:cs="Times New Roman"/>
          <w:bCs/>
          <w:sz w:val="24"/>
          <w:szCs w:val="24"/>
        </w:rPr>
        <w:t>туру поддержки субъектов малого и среднего предпринимательства, за исключением субъектов малого и среднего предпринимательства, ук</w:t>
      </w:r>
      <w:r w:rsidR="0061108D" w:rsidRPr="0061108D">
        <w:rPr>
          <w:rFonts w:ascii="PT Astra Serif" w:hAnsi="PT Astra Serif" w:cs="Times New Roman"/>
          <w:bCs/>
          <w:sz w:val="24"/>
          <w:szCs w:val="24"/>
        </w:rPr>
        <w:t>а</w:t>
      </w:r>
      <w:r w:rsidR="0061108D" w:rsidRPr="0061108D">
        <w:rPr>
          <w:rFonts w:ascii="PT Astra Serif" w:hAnsi="PT Astra Serif" w:cs="Times New Roman"/>
          <w:bCs/>
          <w:sz w:val="24"/>
          <w:szCs w:val="24"/>
        </w:rPr>
        <w:t>занных</w:t>
      </w:r>
      <w:proofErr w:type="gramEnd"/>
      <w:r w:rsidR="0061108D" w:rsidRPr="0061108D">
        <w:rPr>
          <w:rFonts w:ascii="PT Astra Serif" w:hAnsi="PT Astra Serif" w:cs="Times New Roman"/>
          <w:bCs/>
          <w:sz w:val="24"/>
          <w:szCs w:val="24"/>
        </w:rPr>
        <w:t xml:space="preserve"> в части 3 статьи 14 Федерального закона от 24.07.2007 № 209-ФЗ «О развитии малого и среднего предпринимательства в Российской Федерации».</w:t>
      </w:r>
    </w:p>
    <w:p w:rsidR="005E1DDB" w:rsidRDefault="005E1DDB" w:rsidP="005E1DDB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PT Astra Serif" w:hAnsi="PT Astra Serif" w:cs="Times New Roman"/>
          <w:bCs/>
          <w:sz w:val="24"/>
          <w:szCs w:val="24"/>
        </w:rPr>
        <w:t xml:space="preserve">Земельный участок включен </w:t>
      </w:r>
      <w:r w:rsidRPr="005E1DDB">
        <w:rPr>
          <w:rFonts w:ascii="PT Astra Serif" w:hAnsi="PT Astra Serif" w:cs="Times New Roman"/>
          <w:bCs/>
          <w:sz w:val="24"/>
          <w:szCs w:val="24"/>
        </w:rPr>
        <w:t>в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</w:t>
      </w:r>
      <w:r w:rsidRPr="005E1DDB">
        <w:rPr>
          <w:rFonts w:ascii="PT Astra Serif" w:hAnsi="PT Astra Serif" w:cs="Times New Roman"/>
          <w:bCs/>
          <w:sz w:val="24"/>
          <w:szCs w:val="24"/>
        </w:rPr>
        <w:t>а</w:t>
      </w:r>
      <w:r w:rsidRPr="005E1DDB">
        <w:rPr>
          <w:rFonts w:ascii="PT Astra Serif" w:hAnsi="PT Astra Serif" w:cs="Times New Roman"/>
          <w:bCs/>
          <w:sz w:val="24"/>
          <w:szCs w:val="24"/>
        </w:rPr>
        <w:t>ции"</w:t>
      </w:r>
    </w:p>
    <w:p w:rsidR="005E1DDB" w:rsidRDefault="005E1DDB" w:rsidP="005E1DDB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bCs/>
          <w:sz w:val="24"/>
          <w:szCs w:val="24"/>
        </w:rPr>
      </w:pPr>
      <w:bookmarkStart w:id="0" w:name="_GoBack"/>
      <w:bookmarkEnd w:id="0"/>
    </w:p>
    <w:p w:rsidR="002F0A6B" w:rsidRPr="002F0A6B" w:rsidRDefault="002F0A6B" w:rsidP="002F0A6B">
      <w:pPr>
        <w:spacing w:after="0" w:line="240" w:lineRule="auto"/>
        <w:ind w:right="-456"/>
        <w:jc w:val="both"/>
        <w:rPr>
          <w:rFonts w:ascii="PT Astra Serif" w:hAnsi="PT Astra Serif" w:cs="Times New Roman"/>
          <w:b/>
          <w:bCs/>
          <w:sz w:val="24"/>
          <w:szCs w:val="24"/>
        </w:rPr>
      </w:pPr>
      <w:r w:rsidRPr="002F0A6B">
        <w:rPr>
          <w:rFonts w:ascii="PT Astra Serif" w:hAnsi="PT Astra Serif" w:cs="Times New Roman"/>
          <w:b/>
          <w:bCs/>
          <w:sz w:val="24"/>
          <w:szCs w:val="24"/>
        </w:rPr>
        <w:t xml:space="preserve">Ограничения (обременения) содержащиеся в ЕГРН: </w:t>
      </w:r>
      <w:r w:rsidRPr="002F0A6B">
        <w:rPr>
          <w:rFonts w:ascii="PT Astra Serif" w:hAnsi="PT Astra Serif" w:cs="Times New Roman"/>
          <w:bCs/>
          <w:sz w:val="24"/>
          <w:szCs w:val="24"/>
        </w:rPr>
        <w:t>ограничения прав на земельный участок, предусмотренные ста</w:t>
      </w:r>
      <w:r>
        <w:rPr>
          <w:rFonts w:ascii="PT Astra Serif" w:hAnsi="PT Astra Serif" w:cs="Times New Roman"/>
          <w:bCs/>
          <w:sz w:val="24"/>
          <w:szCs w:val="24"/>
        </w:rPr>
        <w:t>тьей 56 Земельного коде</w:t>
      </w:r>
      <w:r>
        <w:rPr>
          <w:rFonts w:ascii="PT Astra Serif" w:hAnsi="PT Astra Serif" w:cs="Times New Roman"/>
          <w:bCs/>
          <w:sz w:val="24"/>
          <w:szCs w:val="24"/>
        </w:rPr>
        <w:t>к</w:t>
      </w:r>
      <w:r>
        <w:rPr>
          <w:rFonts w:ascii="PT Astra Serif" w:hAnsi="PT Astra Serif" w:cs="Times New Roman"/>
          <w:bCs/>
          <w:sz w:val="24"/>
          <w:szCs w:val="24"/>
        </w:rPr>
        <w:t xml:space="preserve">са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Российской Федерации; Срок действия: не установлен;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реквизиты документа-осн</w:t>
      </w:r>
      <w:r>
        <w:rPr>
          <w:rFonts w:ascii="PT Astra Serif" w:hAnsi="PT Astra Serif" w:cs="Times New Roman"/>
          <w:bCs/>
          <w:sz w:val="24"/>
          <w:szCs w:val="24"/>
        </w:rPr>
        <w:t xml:space="preserve">ования: приказ "Об установлении </w:t>
      </w:r>
      <w:r w:rsidRPr="002F0A6B">
        <w:rPr>
          <w:rFonts w:ascii="PT Astra Serif" w:hAnsi="PT Astra Serif" w:cs="Times New Roman"/>
          <w:bCs/>
          <w:sz w:val="24"/>
          <w:szCs w:val="24"/>
        </w:rPr>
        <w:t>местоположений б</w:t>
      </w:r>
      <w:r w:rsidRPr="002F0A6B">
        <w:rPr>
          <w:rFonts w:ascii="PT Astra Serif" w:hAnsi="PT Astra Serif" w:cs="Times New Roman"/>
          <w:bCs/>
          <w:sz w:val="24"/>
          <w:szCs w:val="24"/>
        </w:rPr>
        <w:t>е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реговых линий (границы водного объекта),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 и п</w:t>
      </w:r>
      <w:r>
        <w:rPr>
          <w:rFonts w:ascii="PT Astra Serif" w:hAnsi="PT Astra Serif" w:cs="Times New Roman"/>
          <w:bCs/>
          <w:sz w:val="24"/>
          <w:szCs w:val="24"/>
        </w:rPr>
        <w:t xml:space="preserve">рибрежных защитных полос водных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объектов: река Малая Сарка, ручья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Сус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лейка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Большая Сарка, река Тала, река,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Арга</w:t>
      </w:r>
      <w:r>
        <w:rPr>
          <w:rFonts w:ascii="PT Astra Serif" w:hAnsi="PT Astra Serif" w:cs="Times New Roman"/>
          <w:bCs/>
          <w:sz w:val="24"/>
          <w:szCs w:val="24"/>
        </w:rPr>
        <w:t>ш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Хомуренька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Мурка,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Туарма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(Белый Ключ),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Стемас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Большая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якла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</w:t>
      </w:r>
      <w:r w:rsidRPr="002F0A6B">
        <w:rPr>
          <w:rFonts w:ascii="PT Astra Serif" w:hAnsi="PT Astra Serif" w:cs="Times New Roman"/>
          <w:bCs/>
          <w:sz w:val="24"/>
          <w:szCs w:val="24"/>
        </w:rPr>
        <w:t>у</w:t>
      </w:r>
      <w:r w:rsidRPr="002F0A6B">
        <w:rPr>
          <w:rFonts w:ascii="PT Astra Serif" w:hAnsi="PT Astra Serif" w:cs="Times New Roman"/>
          <w:bCs/>
          <w:sz w:val="24"/>
          <w:szCs w:val="24"/>
        </w:rPr>
        <w:t>вайка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Клеванина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), река Соколка, ре</w:t>
      </w:r>
      <w:r>
        <w:rPr>
          <w:rFonts w:ascii="PT Astra Serif" w:hAnsi="PT Astra Serif" w:cs="Times New Roman"/>
          <w:bCs/>
          <w:sz w:val="24"/>
          <w:szCs w:val="24"/>
        </w:rPr>
        <w:t xml:space="preserve">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Сехая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Карсунка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Букава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Букарево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Уренёк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Тагайка</w:t>
      </w:r>
      <w:proofErr w:type="spellEnd"/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Сиучка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</w:t>
      </w:r>
      <w:r>
        <w:rPr>
          <w:rFonts w:ascii="PT Astra Serif" w:hAnsi="PT Astra Serif" w:cs="Times New Roman"/>
          <w:bCs/>
          <w:sz w:val="24"/>
          <w:szCs w:val="24"/>
        </w:rPr>
        <w:t>олостник</w:t>
      </w:r>
      <w:r>
        <w:rPr>
          <w:rFonts w:ascii="PT Astra Serif" w:hAnsi="PT Astra Serif" w:cs="Times New Roman"/>
          <w:bCs/>
          <w:sz w:val="24"/>
          <w:szCs w:val="24"/>
        </w:rPr>
        <w:t>о</w:t>
      </w:r>
      <w:r>
        <w:rPr>
          <w:rFonts w:ascii="PT Astra Serif" w:hAnsi="PT Astra Serif" w:cs="Times New Roman"/>
          <w:bCs/>
          <w:sz w:val="24"/>
          <w:szCs w:val="24"/>
        </w:rPr>
        <w:t>вичка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Волосниковичка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Волостниковка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Трофимовка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Сиучка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ручей Сухой Бирюч,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Бугурна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Чечер</w:t>
      </w:r>
      <w:r>
        <w:rPr>
          <w:rFonts w:ascii="PT Astra Serif" w:hAnsi="PT Astra Serif" w:cs="Times New Roman"/>
          <w:bCs/>
          <w:sz w:val="24"/>
          <w:szCs w:val="24"/>
        </w:rPr>
        <w:t>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),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Тимерсянка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Овраг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Широкий (овраг Солдатский), ручей Суходол,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Биториха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, река Овраг Трубецко</w:t>
      </w:r>
      <w:r>
        <w:rPr>
          <w:rFonts w:ascii="PT Astra Serif" w:hAnsi="PT Astra Serif" w:cs="Times New Roman"/>
          <w:bCs/>
          <w:sz w:val="24"/>
          <w:szCs w:val="24"/>
        </w:rPr>
        <w:t xml:space="preserve">й,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Ерыклинка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на территории </w:t>
      </w:r>
      <w:r w:rsidRPr="002F0A6B">
        <w:rPr>
          <w:rFonts w:ascii="PT Astra Serif" w:hAnsi="PT Astra Serif" w:cs="Times New Roman"/>
          <w:bCs/>
          <w:sz w:val="24"/>
          <w:szCs w:val="24"/>
        </w:rPr>
        <w:t>Ульяновской области" от 15.11.2021 № 39 выдан: Министерство природы и цикличной</w:t>
      </w:r>
      <w:r>
        <w:rPr>
          <w:rFonts w:ascii="PT Astra Serif" w:hAnsi="PT Astra Serif" w:cs="Times New Roman"/>
          <w:bCs/>
          <w:sz w:val="24"/>
          <w:szCs w:val="24"/>
        </w:rPr>
        <w:t xml:space="preserve"> экономики Ульяновской области; </w:t>
      </w:r>
      <w:r w:rsidRPr="002F0A6B">
        <w:rPr>
          <w:rFonts w:ascii="PT Astra Serif" w:hAnsi="PT Astra Serif" w:cs="Times New Roman"/>
          <w:bCs/>
          <w:sz w:val="24"/>
          <w:szCs w:val="24"/>
        </w:rPr>
        <w:t>Содержание ограничения (обремен</w:t>
      </w:r>
      <w:r w:rsidRPr="002F0A6B">
        <w:rPr>
          <w:rFonts w:ascii="PT Astra Serif" w:hAnsi="PT Astra Serif" w:cs="Times New Roman"/>
          <w:bCs/>
          <w:sz w:val="24"/>
          <w:szCs w:val="24"/>
        </w:rPr>
        <w:t>е</w:t>
      </w:r>
      <w:r w:rsidRPr="002F0A6B">
        <w:rPr>
          <w:rFonts w:ascii="PT Astra Serif" w:hAnsi="PT Astra Serif" w:cs="Times New Roman"/>
          <w:bCs/>
          <w:sz w:val="24"/>
          <w:szCs w:val="24"/>
        </w:rPr>
        <w:t>ния): Ст.65 ФЗ от 03.06.2006 N 74-ФЗ "Водный кодекс Российской Федера</w:t>
      </w:r>
      <w:r>
        <w:rPr>
          <w:rFonts w:ascii="PT Astra Serif" w:hAnsi="PT Astra Serif" w:cs="Times New Roman"/>
          <w:bCs/>
          <w:sz w:val="24"/>
          <w:szCs w:val="24"/>
        </w:rPr>
        <w:t xml:space="preserve">ции" п.15: В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границах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 запрещаются: 1) использов</w:t>
      </w:r>
      <w:r w:rsidRPr="002F0A6B">
        <w:rPr>
          <w:rFonts w:ascii="PT Astra Serif" w:hAnsi="PT Astra Serif" w:cs="Times New Roman"/>
          <w:bCs/>
          <w:sz w:val="24"/>
          <w:szCs w:val="24"/>
        </w:rPr>
        <w:t>а</w:t>
      </w:r>
      <w:r w:rsidRPr="002F0A6B">
        <w:rPr>
          <w:rFonts w:ascii="PT Astra Serif" w:hAnsi="PT Astra Serif" w:cs="Times New Roman"/>
          <w:bCs/>
          <w:sz w:val="24"/>
          <w:szCs w:val="24"/>
        </w:rPr>
        <w:t>ние сточных вод в целях регулирова</w:t>
      </w:r>
      <w:r>
        <w:rPr>
          <w:rFonts w:ascii="PT Astra Serif" w:hAnsi="PT Astra Serif" w:cs="Times New Roman"/>
          <w:bCs/>
          <w:sz w:val="24"/>
          <w:szCs w:val="24"/>
        </w:rPr>
        <w:t xml:space="preserve">ния плодородия почв; 2) </w:t>
      </w:r>
      <w:r w:rsidRPr="002F0A6B">
        <w:rPr>
          <w:rFonts w:ascii="PT Astra Serif" w:hAnsi="PT Astra Serif" w:cs="Times New Roman"/>
          <w:bCs/>
          <w:sz w:val="24"/>
          <w:szCs w:val="24"/>
        </w:rPr>
        <w:t>размещение кладбищ, скотомогильников, объектов размещения отходов производства и потре</w:t>
      </w:r>
      <w:r>
        <w:rPr>
          <w:rFonts w:ascii="PT Astra Serif" w:hAnsi="PT Astra Serif" w:cs="Times New Roman"/>
          <w:bCs/>
          <w:sz w:val="24"/>
          <w:szCs w:val="24"/>
        </w:rPr>
        <w:t>б</w:t>
      </w:r>
      <w:r>
        <w:rPr>
          <w:rFonts w:ascii="PT Astra Serif" w:hAnsi="PT Astra Serif" w:cs="Times New Roman"/>
          <w:bCs/>
          <w:sz w:val="24"/>
          <w:szCs w:val="24"/>
        </w:rPr>
        <w:t xml:space="preserve">ления, химических, взрывчатых, </w:t>
      </w:r>
      <w:r w:rsidRPr="002F0A6B">
        <w:rPr>
          <w:rFonts w:ascii="PT Astra Serif" w:hAnsi="PT Astra Serif" w:cs="Times New Roman"/>
          <w:bCs/>
          <w:sz w:val="24"/>
          <w:szCs w:val="24"/>
        </w:rPr>
        <w:t>токсичных, отравляющих и ядовитых веществ, пунктов захоронения радиоактивных отходов; 3</w:t>
      </w:r>
      <w:r>
        <w:rPr>
          <w:rFonts w:ascii="PT Astra Serif" w:hAnsi="PT Astra Serif" w:cs="Times New Roman"/>
          <w:bCs/>
          <w:sz w:val="24"/>
          <w:szCs w:val="24"/>
        </w:rPr>
        <w:t xml:space="preserve">) осуществление авиационных мер </w:t>
      </w:r>
      <w:r w:rsidRPr="002F0A6B">
        <w:rPr>
          <w:rFonts w:ascii="PT Astra Serif" w:hAnsi="PT Astra Serif" w:cs="Times New Roman"/>
          <w:bCs/>
          <w:sz w:val="24"/>
          <w:szCs w:val="24"/>
        </w:rPr>
        <w:t>по борьбе с вредными организмами; 4) движение и стоянка транспортных средств (кроме спе</w:t>
      </w:r>
      <w:r>
        <w:rPr>
          <w:rFonts w:ascii="PT Astra Serif" w:hAnsi="PT Astra Serif" w:cs="Times New Roman"/>
          <w:bCs/>
          <w:sz w:val="24"/>
          <w:szCs w:val="24"/>
        </w:rPr>
        <w:t>циальных тран</w:t>
      </w:r>
      <w:r>
        <w:rPr>
          <w:rFonts w:ascii="PT Astra Serif" w:hAnsi="PT Astra Serif" w:cs="Times New Roman"/>
          <w:bCs/>
          <w:sz w:val="24"/>
          <w:szCs w:val="24"/>
        </w:rPr>
        <w:t>с</w:t>
      </w:r>
      <w:r>
        <w:rPr>
          <w:rFonts w:ascii="PT Astra Serif" w:hAnsi="PT Astra Serif" w:cs="Times New Roman"/>
          <w:bCs/>
          <w:sz w:val="24"/>
          <w:szCs w:val="24"/>
        </w:rPr>
        <w:t xml:space="preserve">портных средств),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зк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исключением их движения по дорогам и стоянки на дорогах и в специально оборуд</w:t>
      </w:r>
      <w:r>
        <w:rPr>
          <w:rFonts w:ascii="PT Astra Serif" w:hAnsi="PT Astra Serif" w:cs="Times New Roman"/>
          <w:bCs/>
          <w:sz w:val="24"/>
          <w:szCs w:val="24"/>
        </w:rPr>
        <w:t xml:space="preserve">ованных местах, имеющих твердое </w:t>
      </w:r>
      <w:r w:rsidRPr="002F0A6B">
        <w:rPr>
          <w:rFonts w:ascii="PT Astra Serif" w:hAnsi="PT Astra Serif" w:cs="Times New Roman"/>
          <w:bCs/>
          <w:sz w:val="24"/>
          <w:szCs w:val="24"/>
        </w:rPr>
        <w:t>покрытие; 5) строител</w:t>
      </w:r>
      <w:r w:rsidRPr="002F0A6B">
        <w:rPr>
          <w:rFonts w:ascii="PT Astra Serif" w:hAnsi="PT Astra Serif" w:cs="Times New Roman"/>
          <w:bCs/>
          <w:sz w:val="24"/>
          <w:szCs w:val="24"/>
        </w:rPr>
        <w:t>ь</w:t>
      </w:r>
      <w:r w:rsidRPr="002F0A6B">
        <w:rPr>
          <w:rFonts w:ascii="PT Astra Serif" w:hAnsi="PT Astra Serif" w:cs="Times New Roman"/>
          <w:bCs/>
          <w:sz w:val="24"/>
          <w:szCs w:val="24"/>
        </w:rPr>
        <w:t>ство и реконструкция автозаправочных станций, складов горюче-смазочных материалов (за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исключением случаев, если автозаправочные ста</w:t>
      </w:r>
      <w:r w:rsidRPr="002F0A6B">
        <w:rPr>
          <w:rFonts w:ascii="PT Astra Serif" w:hAnsi="PT Astra Serif" w:cs="Times New Roman"/>
          <w:bCs/>
          <w:sz w:val="24"/>
          <w:szCs w:val="24"/>
        </w:rPr>
        <w:t>н</w:t>
      </w:r>
      <w:r w:rsidRPr="002F0A6B">
        <w:rPr>
          <w:rFonts w:ascii="PT Astra Serif" w:hAnsi="PT Astra Serif" w:cs="Times New Roman"/>
          <w:bCs/>
          <w:sz w:val="24"/>
          <w:szCs w:val="24"/>
        </w:rPr>
        <w:t>ции, склады горюче-смазочных материалов размещены на территориях портов,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инфраструктуры внутренних водных путей, в том числе баз (сооружений) для стоянки маломерных судов, объектов органов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</w:r>
      <w:r w:rsidRPr="002F0A6B">
        <w:rPr>
          <w:rFonts w:ascii="PT Astra Serif" w:hAnsi="PT Astra Serif" w:cs="Times New Roman"/>
          <w:bCs/>
          <w:sz w:val="24"/>
          <w:szCs w:val="24"/>
        </w:rPr>
        <w:lastRenderedPageBreak/>
        <w:t>федеральной службы безопасности), станций технического обслуживания, используемых для технического осмотра и ремонта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 xml:space="preserve">транспортных средств, осуществление мойки транспортных средств; 6) хранение пестицидов и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(за исключением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 xml:space="preserve">хранения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в специализированных хранилищах на территориях морских портов за пределами границ прибрежных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 xml:space="preserve">защитных полос), применение пестицидов и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; 7) сброс сточных, в том числе дренажных, вод;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8) разведка и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 добычу иных видов полезных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ископаемых, в границах предоставленных им в соответствии с законодательством Росси</w:t>
      </w:r>
      <w:r>
        <w:rPr>
          <w:rFonts w:ascii="PT Astra Serif" w:hAnsi="PT Astra Serif" w:cs="Times New Roman"/>
          <w:bCs/>
          <w:sz w:val="24"/>
          <w:szCs w:val="24"/>
        </w:rPr>
        <w:t xml:space="preserve">йской Федерации о недрах горных </w:t>
      </w:r>
      <w:r w:rsidRPr="002F0A6B">
        <w:rPr>
          <w:rFonts w:ascii="PT Astra Serif" w:hAnsi="PT Astra Serif" w:cs="Times New Roman"/>
          <w:bCs/>
          <w:sz w:val="24"/>
          <w:szCs w:val="24"/>
        </w:rPr>
        <w:t>отводов и (или) геологических отводов на основании утвержденного технического проекта в</w:t>
      </w:r>
      <w:r>
        <w:rPr>
          <w:rFonts w:ascii="PT Astra Serif" w:hAnsi="PT Astra Serif" w:cs="Times New Roman"/>
          <w:bCs/>
          <w:sz w:val="24"/>
          <w:szCs w:val="24"/>
        </w:rPr>
        <w:t xml:space="preserve"> соответствии со ст.19.1 Закона </w:t>
      </w:r>
      <w:r w:rsidRPr="002F0A6B">
        <w:rPr>
          <w:rFonts w:ascii="PT Astra Serif" w:hAnsi="PT Astra Serif" w:cs="Times New Roman"/>
          <w:bCs/>
          <w:sz w:val="24"/>
          <w:szCs w:val="24"/>
        </w:rPr>
        <w:t>Российской Федерации от 21 февраля 1992 года N 2395-1 "О недрах", п.17: в границах прибрежных защитных полос наряду с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установленными п.15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настоящей статьи огран</w:t>
      </w:r>
      <w:r w:rsidRPr="002F0A6B">
        <w:rPr>
          <w:rFonts w:ascii="PT Astra Serif" w:hAnsi="PT Astra Serif" w:cs="Times New Roman"/>
          <w:bCs/>
          <w:sz w:val="24"/>
          <w:szCs w:val="24"/>
        </w:rPr>
        <w:t>и</w:t>
      </w:r>
      <w:r w:rsidRPr="002F0A6B">
        <w:rPr>
          <w:rFonts w:ascii="PT Astra Serif" w:hAnsi="PT Astra Serif" w:cs="Times New Roman"/>
          <w:bCs/>
          <w:sz w:val="24"/>
          <w:szCs w:val="24"/>
        </w:rPr>
        <w:t>чениями запрещаются: 1) распашка земель; 2)</w:t>
      </w:r>
      <w:r>
        <w:rPr>
          <w:rFonts w:ascii="PT Astra Serif" w:hAnsi="PT Astra Serif" w:cs="Times New Roman"/>
          <w:bCs/>
          <w:sz w:val="24"/>
          <w:szCs w:val="24"/>
        </w:rPr>
        <w:t xml:space="preserve"> размещение отвалов размываемых </w:t>
      </w:r>
      <w:r w:rsidRPr="002F0A6B">
        <w:rPr>
          <w:rFonts w:ascii="PT Astra Serif" w:hAnsi="PT Astra Serif" w:cs="Times New Roman"/>
          <w:bCs/>
          <w:sz w:val="24"/>
          <w:szCs w:val="24"/>
        </w:rPr>
        <w:t>грунтов; 3) выпас сельскохозяйственных животных и организ</w:t>
      </w:r>
      <w:r w:rsidRPr="002F0A6B">
        <w:rPr>
          <w:rFonts w:ascii="PT Astra Serif" w:hAnsi="PT Astra Serif" w:cs="Times New Roman"/>
          <w:bCs/>
          <w:sz w:val="24"/>
          <w:szCs w:val="24"/>
        </w:rPr>
        <w:t>а</w:t>
      </w:r>
      <w:r w:rsidRPr="002F0A6B">
        <w:rPr>
          <w:rFonts w:ascii="PT Astra Serif" w:hAnsi="PT Astra Serif" w:cs="Times New Roman"/>
          <w:bCs/>
          <w:sz w:val="24"/>
          <w:szCs w:val="24"/>
        </w:rPr>
        <w:t>ция для них летних лагерей, в</w:t>
      </w:r>
      <w:r>
        <w:rPr>
          <w:rFonts w:ascii="PT Astra Serif" w:hAnsi="PT Astra Serif" w:cs="Times New Roman"/>
          <w:bCs/>
          <w:sz w:val="24"/>
          <w:szCs w:val="24"/>
        </w:rPr>
        <w:t>анн</w:t>
      </w:r>
      <w:proofErr w:type="gramStart"/>
      <w:r>
        <w:rPr>
          <w:rFonts w:ascii="PT Astra Serif" w:hAnsi="PT Astra Serif" w:cs="Times New Roman"/>
          <w:bCs/>
          <w:sz w:val="24"/>
          <w:szCs w:val="24"/>
        </w:rPr>
        <w:t xml:space="preserve">.; </w:t>
      </w:r>
      <w:proofErr w:type="gramEnd"/>
      <w:r>
        <w:rPr>
          <w:rFonts w:ascii="PT Astra Serif" w:hAnsi="PT Astra Serif" w:cs="Times New Roman"/>
          <w:bCs/>
          <w:sz w:val="24"/>
          <w:szCs w:val="24"/>
        </w:rPr>
        <w:t xml:space="preserve">Реестровый номер границы: </w:t>
      </w:r>
      <w:r w:rsidRPr="002F0A6B">
        <w:rPr>
          <w:rFonts w:ascii="PT Astra Serif" w:hAnsi="PT Astra Serif" w:cs="Times New Roman"/>
          <w:bCs/>
          <w:sz w:val="24"/>
          <w:szCs w:val="24"/>
        </w:rPr>
        <w:t>73:00-6.439; Вид объекта реестра границ: Зона с особыми условиями использов</w:t>
      </w:r>
      <w:r w:rsidRPr="002F0A6B">
        <w:rPr>
          <w:rFonts w:ascii="PT Astra Serif" w:hAnsi="PT Astra Serif" w:cs="Times New Roman"/>
          <w:bCs/>
          <w:sz w:val="24"/>
          <w:szCs w:val="24"/>
        </w:rPr>
        <w:t>а</w:t>
      </w:r>
      <w:r w:rsidRPr="002F0A6B">
        <w:rPr>
          <w:rFonts w:ascii="PT Astra Serif" w:hAnsi="PT Astra Serif" w:cs="Times New Roman"/>
          <w:bCs/>
          <w:sz w:val="24"/>
          <w:szCs w:val="24"/>
        </w:rPr>
        <w:t>ния тер</w:t>
      </w:r>
      <w:r>
        <w:rPr>
          <w:rFonts w:ascii="PT Astra Serif" w:hAnsi="PT Astra Serif" w:cs="Times New Roman"/>
          <w:bCs/>
          <w:sz w:val="24"/>
          <w:szCs w:val="24"/>
        </w:rPr>
        <w:t xml:space="preserve">ритории; Вид зоны по документу: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Водоохранная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зона реки Тала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границах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Инзенского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района Ульяновской области; Тип зоны: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охранная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зона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ограничения прав на земельный участок, предусмотренные статьей 56 Земельного</w:t>
      </w:r>
      <w:r>
        <w:rPr>
          <w:rFonts w:ascii="PT Astra Serif" w:hAnsi="PT Astra Serif" w:cs="Times New Roman"/>
          <w:bCs/>
          <w:sz w:val="24"/>
          <w:szCs w:val="24"/>
        </w:rPr>
        <w:t xml:space="preserve"> кодекса </w:t>
      </w:r>
      <w:r w:rsidRPr="002F0A6B">
        <w:rPr>
          <w:rFonts w:ascii="PT Astra Serif" w:hAnsi="PT Astra Serif" w:cs="Times New Roman"/>
          <w:bCs/>
          <w:sz w:val="24"/>
          <w:szCs w:val="24"/>
        </w:rPr>
        <w:t>Российской Федерации; Срок действия: не установлен; реквизиты документа-осн</w:t>
      </w:r>
      <w:r>
        <w:rPr>
          <w:rFonts w:ascii="PT Astra Serif" w:hAnsi="PT Astra Serif" w:cs="Times New Roman"/>
          <w:bCs/>
          <w:sz w:val="24"/>
          <w:szCs w:val="24"/>
        </w:rPr>
        <w:t xml:space="preserve">ования: приказ "Об установлении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местоположений береговых линий (границы водного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об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екта</w:t>
      </w:r>
      <w:proofErr w:type="spellEnd"/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охранных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 и п</w:t>
      </w:r>
      <w:r>
        <w:rPr>
          <w:rFonts w:ascii="PT Astra Serif" w:hAnsi="PT Astra Serif" w:cs="Times New Roman"/>
          <w:bCs/>
          <w:sz w:val="24"/>
          <w:szCs w:val="24"/>
        </w:rPr>
        <w:t xml:space="preserve">рибрежных защитных полос водных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объектов: река Малая Сарка, ручья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Сусолейка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Большая Сарка, река Тала,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река'Арга</w:t>
      </w:r>
      <w:r>
        <w:rPr>
          <w:rFonts w:ascii="PT Astra Serif" w:hAnsi="PT Astra Serif" w:cs="Times New Roman"/>
          <w:bCs/>
          <w:sz w:val="24"/>
          <w:szCs w:val="24"/>
        </w:rPr>
        <w:t>ш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Хомуренька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Мурка,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Туарма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(Белый Ключ),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Стемас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Большая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якла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Кувайка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Клеванина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), река Со</w:t>
      </w:r>
      <w:r>
        <w:rPr>
          <w:rFonts w:ascii="PT Astra Serif" w:hAnsi="PT Astra Serif" w:cs="Times New Roman"/>
          <w:bCs/>
          <w:sz w:val="24"/>
          <w:szCs w:val="24"/>
        </w:rPr>
        <w:t xml:space="preserve">колка,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Сехая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Карсунка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Букава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Букарево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Уренёк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Тагайка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Сиучка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</w:t>
      </w:r>
      <w:r>
        <w:rPr>
          <w:rFonts w:ascii="PT Astra Serif" w:hAnsi="PT Astra Serif" w:cs="Times New Roman"/>
          <w:bCs/>
          <w:sz w:val="24"/>
          <w:szCs w:val="24"/>
        </w:rPr>
        <w:t>олостниковичка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Волосниковичка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Волостниковка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река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Трофимовка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Сиучка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), ручей Сухой Бирюч,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Бугурна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(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Чечер</w:t>
      </w:r>
      <w:r>
        <w:rPr>
          <w:rFonts w:ascii="PT Astra Serif" w:hAnsi="PT Astra Serif" w:cs="Times New Roman"/>
          <w:bCs/>
          <w:sz w:val="24"/>
          <w:szCs w:val="24"/>
        </w:rPr>
        <w:t>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), река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Тимерсянка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, река Овраг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Широкий (овраг Солдатский), ручей Суходол, ручей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Биториха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, река Овраг Трубецкой, река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Ерыклинка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на территории </w:t>
      </w:r>
      <w:r w:rsidRPr="002F0A6B">
        <w:rPr>
          <w:rFonts w:ascii="PT Astra Serif" w:hAnsi="PT Astra Serif" w:cs="Times New Roman"/>
          <w:bCs/>
          <w:sz w:val="24"/>
          <w:szCs w:val="24"/>
        </w:rPr>
        <w:t>Ульяновской области" от 15.11.2021 № 39 выдан: Министерство природы и цикличной</w:t>
      </w:r>
      <w:r>
        <w:rPr>
          <w:rFonts w:ascii="PT Astra Serif" w:hAnsi="PT Astra Serif" w:cs="Times New Roman"/>
          <w:bCs/>
          <w:sz w:val="24"/>
          <w:szCs w:val="24"/>
        </w:rPr>
        <w:t xml:space="preserve"> экономики Ульяновской области; </w:t>
      </w:r>
      <w:r w:rsidRPr="002F0A6B">
        <w:rPr>
          <w:rFonts w:ascii="PT Astra Serif" w:hAnsi="PT Astra Serif" w:cs="Times New Roman"/>
          <w:bCs/>
          <w:sz w:val="24"/>
          <w:szCs w:val="24"/>
        </w:rPr>
        <w:t>Содержание ограничения (обременения): Ст.65 ФЗ от 03.06.2006 N 74-ФЗ "Водный кодек</w:t>
      </w:r>
      <w:r>
        <w:rPr>
          <w:rFonts w:ascii="PT Astra Serif" w:hAnsi="PT Astra Serif" w:cs="Times New Roman"/>
          <w:bCs/>
          <w:sz w:val="24"/>
          <w:szCs w:val="24"/>
        </w:rPr>
        <w:t>с Ро</w:t>
      </w:r>
      <w:r>
        <w:rPr>
          <w:rFonts w:ascii="PT Astra Serif" w:hAnsi="PT Astra Serif" w:cs="Times New Roman"/>
          <w:bCs/>
          <w:sz w:val="24"/>
          <w:szCs w:val="24"/>
        </w:rPr>
        <w:t>с</w:t>
      </w:r>
      <w:r>
        <w:rPr>
          <w:rFonts w:ascii="PT Astra Serif" w:hAnsi="PT Astra Serif" w:cs="Times New Roman"/>
          <w:bCs/>
          <w:sz w:val="24"/>
          <w:szCs w:val="24"/>
        </w:rPr>
        <w:t xml:space="preserve">сийской Федерации" п.15: В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границах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водоохранных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 запрещаются: 1) использование сточных вод в целях регу</w:t>
      </w:r>
      <w:r>
        <w:rPr>
          <w:rFonts w:ascii="PT Astra Serif" w:hAnsi="PT Astra Serif" w:cs="Times New Roman"/>
          <w:bCs/>
          <w:sz w:val="24"/>
          <w:szCs w:val="24"/>
        </w:rPr>
        <w:t xml:space="preserve">лирования плодородия почв; 2) </w:t>
      </w:r>
      <w:r w:rsidRPr="002F0A6B">
        <w:rPr>
          <w:rFonts w:ascii="PT Astra Serif" w:hAnsi="PT Astra Serif" w:cs="Times New Roman"/>
          <w:bCs/>
          <w:sz w:val="24"/>
          <w:szCs w:val="24"/>
        </w:rPr>
        <w:t>размещение кладбищ, скотомогильников, объектов размещения отходов производства и потребления, химиче</w:t>
      </w:r>
      <w:r>
        <w:rPr>
          <w:rFonts w:ascii="PT Astra Serif" w:hAnsi="PT Astra Serif" w:cs="Times New Roman"/>
          <w:bCs/>
          <w:sz w:val="24"/>
          <w:szCs w:val="24"/>
        </w:rPr>
        <w:t xml:space="preserve">ских, взрывчатых, </w:t>
      </w:r>
      <w:r w:rsidRPr="002F0A6B">
        <w:rPr>
          <w:rFonts w:ascii="PT Astra Serif" w:hAnsi="PT Astra Serif" w:cs="Times New Roman"/>
          <w:bCs/>
          <w:sz w:val="24"/>
          <w:szCs w:val="24"/>
        </w:rPr>
        <w:t>токсичных, отравляющих и ядовитых веществ, пунктов захоронения радиоактивных отходов; 3) осуществление авиацион</w:t>
      </w:r>
      <w:r>
        <w:rPr>
          <w:rFonts w:ascii="PT Astra Serif" w:hAnsi="PT Astra Serif" w:cs="Times New Roman"/>
          <w:bCs/>
          <w:sz w:val="24"/>
          <w:szCs w:val="24"/>
        </w:rPr>
        <w:t>ных мер</w:t>
      </w:r>
      <w:proofErr w:type="gramStart"/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П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>о борьбе с вредными о</w:t>
      </w:r>
      <w:r w:rsidRPr="002F0A6B">
        <w:rPr>
          <w:rFonts w:ascii="PT Astra Serif" w:hAnsi="PT Astra Serif" w:cs="Times New Roman"/>
          <w:bCs/>
          <w:sz w:val="24"/>
          <w:szCs w:val="24"/>
        </w:rPr>
        <w:t>р</w:t>
      </w:r>
      <w:r w:rsidRPr="002F0A6B">
        <w:rPr>
          <w:rFonts w:ascii="PT Astra Serif" w:hAnsi="PT Astra Serif" w:cs="Times New Roman"/>
          <w:bCs/>
          <w:sz w:val="24"/>
          <w:szCs w:val="24"/>
        </w:rPr>
        <w:t>ганизмами; 4) движение и стоянка транспортных средств (кроме спе</w:t>
      </w:r>
      <w:r>
        <w:rPr>
          <w:rFonts w:ascii="PT Astra Serif" w:hAnsi="PT Astra Serif" w:cs="Times New Roman"/>
          <w:bCs/>
          <w:sz w:val="24"/>
          <w:szCs w:val="24"/>
        </w:rPr>
        <w:t xml:space="preserve">циальных транспортных средств), </w:t>
      </w:r>
      <w:r w:rsidRPr="002F0A6B">
        <w:rPr>
          <w:rFonts w:ascii="PT Astra Serif" w:hAnsi="PT Astra Serif" w:cs="Times New Roman"/>
          <w:bCs/>
          <w:sz w:val="24"/>
          <w:szCs w:val="24"/>
        </w:rPr>
        <w:t>за исключением их движения по дорогам и стоянки на дорогах и в специально оборуд</w:t>
      </w:r>
      <w:r>
        <w:rPr>
          <w:rFonts w:ascii="PT Astra Serif" w:hAnsi="PT Astra Serif" w:cs="Times New Roman"/>
          <w:bCs/>
          <w:sz w:val="24"/>
          <w:szCs w:val="24"/>
        </w:rPr>
        <w:t xml:space="preserve">ованных местах, имеющих твердое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покрытие;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 xml:space="preserve">5) строительство и реконструкция автозаправочных станций, складов </w:t>
      </w:r>
      <w:r>
        <w:rPr>
          <w:rFonts w:ascii="PT Astra Serif" w:hAnsi="PT Astra Serif" w:cs="Times New Roman"/>
          <w:bCs/>
          <w:sz w:val="24"/>
          <w:szCs w:val="24"/>
        </w:rPr>
        <w:t xml:space="preserve">горюче-смазочных материалов (за </w:t>
      </w:r>
      <w:r w:rsidRPr="002F0A6B">
        <w:rPr>
          <w:rFonts w:ascii="PT Astra Serif" w:hAnsi="PT Astra Serif" w:cs="Times New Roman"/>
          <w:bCs/>
          <w:sz w:val="24"/>
          <w:szCs w:val="24"/>
        </w:rPr>
        <w:t>исключением случаев, если автозаправочные станции, склады горюче-смазочных материалов ра</w:t>
      </w:r>
      <w:r>
        <w:rPr>
          <w:rFonts w:ascii="PT Astra Serif" w:hAnsi="PT Astra Serif" w:cs="Times New Roman"/>
          <w:bCs/>
          <w:sz w:val="24"/>
          <w:szCs w:val="24"/>
        </w:rPr>
        <w:t xml:space="preserve">змещены на территориях портов, </w:t>
      </w:r>
      <w:r w:rsidRPr="002F0A6B">
        <w:rPr>
          <w:rFonts w:ascii="PT Astra Serif" w:hAnsi="PT Astra Serif" w:cs="Times New Roman"/>
          <w:bCs/>
          <w:sz w:val="24"/>
          <w:szCs w:val="24"/>
        </w:rPr>
        <w:t>инфраструктуры внутренних водных путей, в том числе баз (сооружений) для стоянки мал</w:t>
      </w:r>
      <w:r>
        <w:rPr>
          <w:rFonts w:ascii="PT Astra Serif" w:hAnsi="PT Astra Serif" w:cs="Times New Roman"/>
          <w:bCs/>
          <w:sz w:val="24"/>
          <w:szCs w:val="24"/>
        </w:rPr>
        <w:t xml:space="preserve">омерных судов, объектов органов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федеральной службы безопасности), станций технического обслуживания, используемых для технического осмотра и </w:t>
      </w:r>
      <w:r>
        <w:rPr>
          <w:rFonts w:ascii="PT Astra Serif" w:hAnsi="PT Astra Serif" w:cs="Times New Roman"/>
          <w:bCs/>
          <w:sz w:val="24"/>
          <w:szCs w:val="24"/>
        </w:rPr>
        <w:t xml:space="preserve">ремонта </w:t>
      </w:r>
      <w:r w:rsidRPr="002F0A6B">
        <w:rPr>
          <w:rFonts w:ascii="PT Astra Serif" w:hAnsi="PT Astra Serif" w:cs="Times New Roman"/>
          <w:bCs/>
          <w:sz w:val="24"/>
          <w:szCs w:val="24"/>
        </w:rPr>
        <w:t>транспортных средств, осуществление мойки транспортных средств;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6) хранение пестицидов </w:t>
      </w:r>
      <w:r>
        <w:rPr>
          <w:rFonts w:ascii="PT Astra Serif" w:hAnsi="PT Astra Serif" w:cs="Times New Roman"/>
          <w:bCs/>
          <w:sz w:val="24"/>
          <w:szCs w:val="24"/>
        </w:rPr>
        <w:t xml:space="preserve">и </w:t>
      </w:r>
      <w:proofErr w:type="spellStart"/>
      <w:r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>
        <w:rPr>
          <w:rFonts w:ascii="PT Astra Serif" w:hAnsi="PT Astra Serif" w:cs="Times New Roman"/>
          <w:bCs/>
          <w:sz w:val="24"/>
          <w:szCs w:val="24"/>
        </w:rPr>
        <w:t xml:space="preserve"> (за исключением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хранения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в специализированных хранилищах на территориях морских портов</w:t>
      </w:r>
      <w:r>
        <w:rPr>
          <w:rFonts w:ascii="PT Astra Serif" w:hAnsi="PT Astra Serif" w:cs="Times New Roman"/>
          <w:bCs/>
          <w:sz w:val="24"/>
          <w:szCs w:val="24"/>
        </w:rPr>
        <w:t xml:space="preserve"> за пределами границ прибрежных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защитных полос), применение пестицидов и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агрохимикатов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>; 7) сброс сточных, в том числе дренажных, вод; 8) разведка и</w:t>
      </w:r>
    </w:p>
    <w:p w:rsidR="002F0A6B" w:rsidRDefault="002F0A6B" w:rsidP="002F0A6B">
      <w:pPr>
        <w:spacing w:after="0" w:line="240" w:lineRule="auto"/>
        <w:ind w:right="-456"/>
        <w:jc w:val="both"/>
        <w:rPr>
          <w:rFonts w:ascii="PT Astra Serif" w:hAnsi="PT Astra Serif" w:cs="Times New Roman"/>
          <w:bCs/>
          <w:sz w:val="24"/>
          <w:szCs w:val="24"/>
        </w:rPr>
      </w:pP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добыча общераспространенных полезных ископаемых (за исключением случаев, если разведка и добыча общераспространенных</w:t>
      </w:r>
      <w:r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>полезных иск</w:t>
      </w:r>
      <w:r w:rsidRPr="002F0A6B">
        <w:rPr>
          <w:rFonts w:ascii="PT Astra Serif" w:hAnsi="PT Astra Serif" w:cs="Times New Roman"/>
          <w:bCs/>
          <w:sz w:val="24"/>
          <w:szCs w:val="24"/>
        </w:rPr>
        <w:t>о</w:t>
      </w:r>
      <w:r w:rsidRPr="002F0A6B">
        <w:rPr>
          <w:rFonts w:ascii="PT Astra Serif" w:hAnsi="PT Astra Serif" w:cs="Times New Roman"/>
          <w:bCs/>
          <w:sz w:val="24"/>
          <w:szCs w:val="24"/>
        </w:rPr>
        <w:t>паемых осуществляются пользователями недр, осуществляющими разведку и добычу иных видов полезных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ископаемых, в границах предоставленных им в соответствии с законодательством Российской Федерации о недрах горных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отводов и (или) геологических отводов на основании утвержденного технического проекта в соответствии со ст.19.1 Закона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</w:r>
      <w:r w:rsidRPr="002F0A6B">
        <w:rPr>
          <w:rFonts w:ascii="PT Astra Serif" w:hAnsi="PT Astra Serif" w:cs="Times New Roman"/>
          <w:bCs/>
          <w:sz w:val="24"/>
          <w:szCs w:val="24"/>
        </w:rPr>
        <w:lastRenderedPageBreak/>
        <w:t>Российской Федерации от 21 февраля 1992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</w:t>
      </w:r>
      <w:proofErr w:type="gramStart"/>
      <w:r w:rsidRPr="002F0A6B">
        <w:rPr>
          <w:rFonts w:ascii="PT Astra Serif" w:hAnsi="PT Astra Serif" w:cs="Times New Roman"/>
          <w:bCs/>
          <w:sz w:val="24"/>
          <w:szCs w:val="24"/>
        </w:rPr>
        <w:t>года N 2395-1 "О недрах", п.17: в границах прибрежных защитных полос наряду с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установленными п.15 настоящей статьи ограничениями запрещаются: 1) распашка земель; 2) размещение отвалов размываемых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грунтов; 3) выпас сельскохозяйственных животных и организация для них летних лагерей, ванн.; Реестровый номер границы:</w:t>
      </w:r>
      <w:r w:rsidRPr="002F0A6B">
        <w:rPr>
          <w:rFonts w:ascii="PT Astra Serif" w:hAnsi="PT Astra Serif" w:cs="Times New Roman"/>
          <w:bCs/>
          <w:sz w:val="24"/>
          <w:szCs w:val="24"/>
        </w:rPr>
        <w:br/>
        <w:t>73:00-6.440; Вид объекта реестра границ:</w:t>
      </w:r>
      <w:proofErr w:type="gram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Зона с особыми условиями использования территории; Вид зоны по документу:</w:t>
      </w:r>
      <w:r w:rsidRPr="002F0A6B">
        <w:t xml:space="preserve"> </w:t>
      </w:r>
      <w:r w:rsidRPr="002F0A6B">
        <w:rPr>
          <w:rFonts w:ascii="PT Astra Serif" w:hAnsi="PT Astra Serif" w:cs="Times New Roman"/>
          <w:bCs/>
          <w:sz w:val="24"/>
          <w:szCs w:val="24"/>
        </w:rPr>
        <w:t xml:space="preserve">Прибрежная защитная полоса реки Тала в границах </w:t>
      </w:r>
      <w:proofErr w:type="spellStart"/>
      <w:r w:rsidRPr="002F0A6B">
        <w:rPr>
          <w:rFonts w:ascii="PT Astra Serif" w:hAnsi="PT Astra Serif" w:cs="Times New Roman"/>
          <w:bCs/>
          <w:sz w:val="24"/>
          <w:szCs w:val="24"/>
        </w:rPr>
        <w:t>Инзенского</w:t>
      </w:r>
      <w:proofErr w:type="spellEnd"/>
      <w:r w:rsidRPr="002F0A6B">
        <w:rPr>
          <w:rFonts w:ascii="PT Astra Serif" w:hAnsi="PT Astra Serif" w:cs="Times New Roman"/>
          <w:bCs/>
          <w:sz w:val="24"/>
          <w:szCs w:val="24"/>
        </w:rPr>
        <w:t xml:space="preserve"> района Ульяновской области</w:t>
      </w:r>
      <w:r>
        <w:rPr>
          <w:rFonts w:ascii="PT Astra Serif" w:hAnsi="PT Astra Serif" w:cs="Times New Roman"/>
          <w:bCs/>
          <w:sz w:val="24"/>
          <w:szCs w:val="24"/>
        </w:rPr>
        <w:t xml:space="preserve">; Тип зоны: Прибрежная защитная </w:t>
      </w:r>
      <w:r w:rsidRPr="002F0A6B">
        <w:rPr>
          <w:rFonts w:ascii="PT Astra Serif" w:hAnsi="PT Astra Serif" w:cs="Times New Roman"/>
          <w:bCs/>
          <w:sz w:val="24"/>
          <w:szCs w:val="24"/>
        </w:rPr>
        <w:t>полоса</w:t>
      </w:r>
    </w:p>
    <w:p w:rsidR="002F0A6B" w:rsidRPr="0098483C" w:rsidRDefault="002F0A6B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993CD2" w:rsidRPr="0098483C" w:rsidRDefault="00993CD2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993CD2" w:rsidRPr="0098483C" w:rsidRDefault="00993CD2" w:rsidP="002A2AF6">
      <w:pPr>
        <w:suppressAutoHyphens/>
        <w:spacing w:after="0" w:line="240" w:lineRule="auto"/>
        <w:ind w:right="-284" w:firstLine="709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441C39" w:rsidRPr="0098483C" w:rsidRDefault="00441C39" w:rsidP="002A2AF6">
      <w:pPr>
        <w:suppressAutoHyphens/>
        <w:spacing w:after="0" w:line="240" w:lineRule="auto"/>
        <w:ind w:right="-426" w:firstLine="709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</w:p>
    <w:p w:rsidR="004E7008" w:rsidRPr="0098483C" w:rsidRDefault="004E7008" w:rsidP="002A2AF6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B16AF4" w:rsidRDefault="004E7008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1.Электр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оснабжение (Филиал ПАО «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-Волга» - Ульяновские распределительные сети» 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Барышское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производственное отделение от 10.04.2025 №МР</w:t>
      </w:r>
      <w:proofErr w:type="gram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proofErr w:type="gram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/120/401/100/324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): </w:t>
      </w:r>
    </w:p>
    <w:p w:rsidR="00B16AF4" w:rsidRDefault="00B16AF4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Ближайшей возможной точкой присоединения к сетям ПАО «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Волга» участка по адресу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Инзенский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район,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proofErr w:type="gram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.К</w:t>
      </w:r>
      <w:proofErr w:type="gram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оноплянка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, з/у с кадастровым номером 73:04:021601:1</w:t>
      </w:r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>61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 уровню напряжения 10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является опора №23 ВЛ-10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№6 от ПС-110/10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«Чамзинка» на ра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стоя</w:t>
      </w:r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>нии около 151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м, по уровню напр</w:t>
      </w:r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яжения 0,4 </w:t>
      </w:r>
      <w:proofErr w:type="spellStart"/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является опора № 6 ВЛ-0,4 </w:t>
      </w:r>
      <w:proofErr w:type="spellStart"/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№1 от ТП №ч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-6/100 </w:t>
      </w:r>
      <w:proofErr w:type="spellStart"/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>кВА</w:t>
      </w:r>
      <w:proofErr w:type="spellEnd"/>
      <w:r w:rsidR="003959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 расстоянии около 5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м.</w:t>
      </w:r>
    </w:p>
    <w:p w:rsidR="00B16AF4" w:rsidRPr="00B16AF4" w:rsidRDefault="00B16AF4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Размер платы за технологическое присоединение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энергопринимающих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устройств потребителей к электрическим сетям ПАО «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Волга» определяется в соответствии с приказом агентства по регулированию цен и тарифов Ульяновско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й области от 28.11.2024 №102-П.</w:t>
      </w:r>
    </w:p>
    <w:p w:rsidR="00B16AF4" w:rsidRPr="0098483C" w:rsidRDefault="00B16AF4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Данные сведения носят предварительный характер, могут уточняться при получении от Вас заявки на технологическое присоединение, согласно Постановлению Правительства РФ от 27.12.2004г. №861 и не гарантируют наличия технической возможности в дальнейшем.</w:t>
      </w:r>
    </w:p>
    <w:p w:rsidR="00B16AF4" w:rsidRDefault="009F7F03" w:rsidP="00B16AF4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2.Теплоснабжение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водоотведение, водоснабжение (администрация МО 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Коржевское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поселение» от 08.04.2025 №138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): 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централ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ь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ное теплоснабжение, водоотведение отсутствует. Технологической возможности подключения к центральному водоснабжению не имеется.</w:t>
      </w:r>
    </w:p>
    <w:p w:rsidR="00AB4BA0" w:rsidRPr="0098483C" w:rsidRDefault="0038609F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="00AB4BA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. Газоснабжение (ООО «Газпром газораспределение Ульяновск» филиал в г. Барыш №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476/02 от 17.04.2025</w:t>
      </w:r>
      <w:r w:rsidR="00AB4BA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):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технологическая возмо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ж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ность подключения отсутствует.</w:t>
      </w:r>
    </w:p>
    <w:p w:rsidR="005C28EE" w:rsidRPr="005C28EE" w:rsidRDefault="00AB4BA0" w:rsidP="005C28EE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="005C28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:</w:t>
      </w:r>
    </w:p>
    <w:p w:rsidR="005C28EE" w:rsidRPr="005C28EE" w:rsidRDefault="00A0615D" w:rsidP="005C28EE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077C25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Согласно </w:t>
      </w:r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землепользования и застройки муниципального обр</w:t>
      </w:r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азования </w:t>
      </w:r>
      <w:proofErr w:type="spellStart"/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Коржевское</w:t>
      </w:r>
      <w:proofErr w:type="spellEnd"/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</w:t>
      </w:r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селение </w:t>
      </w:r>
      <w:proofErr w:type="spellStart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утверждены</w:t>
      </w:r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х</w:t>
      </w:r>
      <w:proofErr w:type="spellEnd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Решением Совета депутатов МО </w:t>
      </w:r>
      <w:proofErr w:type="spellStart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К</w:t>
      </w:r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оржевское</w:t>
      </w:r>
      <w:proofErr w:type="spellEnd"/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Ин</w:t>
      </w:r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зенского</w:t>
      </w:r>
      <w:proofErr w:type="spellEnd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района Ульяновской области от 17.05.2011 №16  земельный участок расположен в территориальной зоне ЖЗ</w:t>
      </w:r>
      <w:proofErr w:type="gramStart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>1</w:t>
      </w:r>
      <w:proofErr w:type="gramEnd"/>
      <w:r w:rsidR="005C28EE" w:rsidRPr="005C28E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Зона индивидуальной жилой застройки постоянного проживания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1482"/>
        <w:gridCol w:w="900"/>
        <w:gridCol w:w="971"/>
        <w:gridCol w:w="900"/>
        <w:gridCol w:w="1482"/>
        <w:gridCol w:w="1359"/>
        <w:gridCol w:w="1359"/>
        <w:gridCol w:w="1306"/>
        <w:gridCol w:w="1182"/>
      </w:tblGrid>
      <w:tr w:rsidR="005C28EE" w:rsidRPr="005C28EE" w:rsidTr="0083097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(числовое обозначение вида разреше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ного использ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вания)</w:t>
            </w:r>
          </w:p>
        </w:tc>
        <w:tc>
          <w:tcPr>
            <w:tcW w:w="2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Предельные (минимальные</w:t>
            </w:r>
            <w:proofErr w:type="gramEnd"/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ры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земельного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числе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Минимальные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ного участка в целях опред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ления мест 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пустимого ра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мещения, стр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ений,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пределами 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торых запр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щено стро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тельство зд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строений,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Предельное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этажей и 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(или)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Максимал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ный процент застройки в 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границах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определяемый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ние сумма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ной площади земельного участка, 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торая может быть застро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на, ко всей площади з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Требования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турным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решениям объектов 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питального строител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ства, расп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ложенным в границах территории историческ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поселения федерального или реги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5C28EE" w:rsidRPr="005C28EE" w:rsidTr="0083097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C28EE" w:rsidRPr="005C28EE" w:rsidTr="0083097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щадь, м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или га</w:t>
            </w: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8EE" w:rsidRPr="005C28EE" w:rsidRDefault="005C28EE" w:rsidP="005C28EE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5C28EE" w:rsidRPr="005C28EE" w:rsidTr="0083097F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b/>
                <w:i/>
                <w:sz w:val="20"/>
                <w:szCs w:val="20"/>
                <w:lang w:eastAsia="ru-RU"/>
              </w:rPr>
              <w:t>-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Индивидуальные жилые дома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-Многоквартирные жилые дома до 4-этажей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дошкольного образования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общего образования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здравоохранения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общественного питания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делового и финансового назначения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социального и комм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нально-бытового назначения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-Административные объекты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-Гостиницы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360" w:hanging="336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физкультуры и спорта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591" w:hanging="567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-Объекты культуры</w:t>
            </w:r>
          </w:p>
          <w:p w:rsidR="005C28EE" w:rsidRPr="005C28EE" w:rsidRDefault="005C28EE" w:rsidP="005C28EE">
            <w:pPr>
              <w:keepLines/>
              <w:overflowPunct w:val="0"/>
              <w:autoSpaceDE w:val="0"/>
              <w:spacing w:after="0" w:line="320" w:lineRule="exact"/>
              <w:ind w:left="591" w:hanging="567"/>
              <w:textAlignment w:val="baseline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-Многофункциональные объекты</w:t>
            </w:r>
          </w:p>
          <w:p w:rsidR="005C28EE" w:rsidRPr="005C28EE" w:rsidRDefault="005C28EE" w:rsidP="005C28EE">
            <w:pPr>
              <w:spacing w:after="0" w:line="240" w:lineRule="auto"/>
              <w:ind w:left="57" w:right="57" w:hanging="336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 Мин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мальная площадь земел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участка для 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дивид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ального жилого дома 300 кв.     метров</w:t>
            </w: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>Минимальные отступы от границ соседних земельных участков: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>- 3 метра до объектов капитального строительства;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>- 1 метр до хозяйственных построек;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- в случае примыкания к объектам капитального строительства соседнего земельного 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участка, при обязательном наличии глухих стен у обоих примыкающих зданий-0 метров по согласованию со смежными землепользователями.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>3.5 Максимальная высота ограждений земельных участков: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    - вдоль транспортных магистралей - 2,5 м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    - вдоль улиц и проездов - 1,8 м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   -между соседними участками застройки  -  1,8 м без согласования со смежными </w:t>
            </w:r>
            <w:proofErr w:type="gramStart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>земле    пользователями</w:t>
            </w:r>
            <w:proofErr w:type="gramEnd"/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>. Более 1,8 м — по согласованию со смежными землепользователями.</w:t>
            </w:r>
          </w:p>
          <w:p w:rsidR="005C28EE" w:rsidRPr="005C28EE" w:rsidRDefault="005C28EE" w:rsidP="005C28EE">
            <w:pPr>
              <w:suppressAutoHyphens/>
              <w:spacing w:after="12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t xml:space="preserve">Для участков 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</w:rPr>
              <w:lastRenderedPageBreak/>
              <w:t>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ландшафта. Норм инсоляции и освещенности.</w:t>
            </w:r>
          </w:p>
          <w:p w:rsidR="005C28EE" w:rsidRPr="005C28EE" w:rsidRDefault="005C28EE" w:rsidP="005C28E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- Максимал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ное колич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ство этажей зданий, стро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сооруж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 на терр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тории земел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участка (включая ма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сардный этаж) – 3 этажа.</w:t>
            </w: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3.3. Макс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мальная выс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та зданий, строений и сооружений на территории земельного          участка – 15 метров.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  <w:p w:rsidR="005C28EE" w:rsidRPr="005C28EE" w:rsidRDefault="005C28EE" w:rsidP="005C28EE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C28EE" w:rsidRPr="005C28EE" w:rsidRDefault="005C28EE" w:rsidP="005C28EE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5C28EE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C28EE" w:rsidRPr="005C28EE" w:rsidRDefault="005C28EE" w:rsidP="005C28EE">
      <w:pPr>
        <w:tabs>
          <w:tab w:val="left" w:pos="825"/>
        </w:tabs>
        <w:autoSpaceDE w:val="0"/>
        <w:snapToGrid w:val="0"/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D2139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2A2AF6"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Arial CYR" w:hAnsi="Times New Roman" w:cs="Times New Roman"/>
          <w:sz w:val="24"/>
          <w:szCs w:val="24"/>
        </w:rPr>
        <w:t xml:space="preserve"> 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D67CB6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D67CB6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Электронная площадка Акционерного общества «Единая электронная торговая площадка» (http://roseltorg.ru).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сроки, при этом первоначальная заявка должна быть отозвана.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- 4 пункта 1 статьи 39.12 ЗК РФ: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 </w:t>
      </w:r>
      <w:hyperlink r:id="rId15" w:anchor="dst100008" w:history="1">
        <w:r w:rsidRPr="0098483C">
          <w:rPr>
            <w:rStyle w:val="a4"/>
            <w:rFonts w:ascii="PT Astra Serif" w:eastAsia="Arial" w:hAnsi="PT Astra Serif" w:cs="Times New Roman"/>
            <w:color w:val="auto"/>
            <w:sz w:val="24"/>
            <w:szCs w:val="24"/>
            <w:u w:val="none"/>
            <w:lang w:eastAsia="ar-SA"/>
          </w:rPr>
          <w:t>копии</w:t>
        </w:r>
      </w:hyperlink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 документов, удостоверяющих личность заявителя (для граждан);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- надлежащим образом заверенный перевод 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, если заявителем является иностранное юридическое лицо;</w:t>
      </w:r>
    </w:p>
    <w:p w:rsidR="0061108D" w:rsidRDefault="00E05FDA" w:rsidP="00D8599D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документы, подтверждающие внесение задатка.</w:t>
      </w:r>
    </w:p>
    <w:p w:rsidR="0061108D" w:rsidRPr="0098483C" w:rsidRDefault="0061108D" w:rsidP="005E1DDB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proofErr w:type="gramStart"/>
      <w:r w:rsidRPr="0061108D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электронного документа сведений</w:t>
      </w:r>
      <w:proofErr w:type="gramEnd"/>
      <w:r w:rsidRPr="0061108D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из единого реестра субъектов малого и среднего </w:t>
      </w:r>
      <w:r w:rsidRPr="0061108D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lastRenderedPageBreak/>
        <w:t>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</w:t>
      </w:r>
      <w:r w:rsidR="005E1DDB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указанного Федерального закона.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Документы предоставляются в форме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подачи заявки доверенным лицом, дополнительно прилагается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документах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должны быть расшифрованы (указывается должность, фамилия и инициалы подписавшегося лица).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кциона и документации об аукционе. 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Прием заявок и прилагаемых к ним документов начинается с даты и времени,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кциона, осуществляется в сроки, установленные в Извещении о проведении аукциона.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документов.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Одно лицо имеет право подать только одну заявку в отношении каждого лота.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Заявитель не допускается к участию в аукционе в следующих случаях: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br/>
        <w:t xml:space="preserve">       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1) непредставление необходимых для участия в аукционе документов или представление недостоверных сведений;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2) </w:t>
      </w:r>
      <w:proofErr w:type="spell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непоступление</w:t>
      </w:r>
      <w:proofErr w:type="spell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задатка на дату рассмотрения заявок на участие в аукционе;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51534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lastRenderedPageBreak/>
        <w:t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или участника.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Cs/>
          <w:color w:val="000000"/>
          <w:sz w:val="24"/>
          <w:szCs w:val="24"/>
          <w:lang w:eastAsia="ar-SA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C109CC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5C28EE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24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.04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98483C" w:rsidRDefault="008A5A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аукционе и размещает соответствующее информационное сообщение на электронной площадке, официальном сайте Организатора аукциона и официальном сайте www.torgi.gov.ru в течение 3 (трех) дней.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19.05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17ч. 00 мин. (время местное)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390470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: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20.05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11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587E6D" w:rsidRPr="0098483C" w:rsidRDefault="00587E6D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 При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кциона несостоявшимся в протокол рассмотрения заявок включается информация об основании признания аукциона несостоявшимся и сведения, указанные в подпункте 4 пункта 15 39.12 ЗК РФ, в отношении лиц, указанных в пунктах 13 и 14 ст. 39.12 ЗК РФ.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22.05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333AA8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12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b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Дата и время регистрации на электронной площадке Заявителей на участие в аукционе осуществляется 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ежедневно, круглосуточно, но не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позднее даты и времени окончания подачи (приема) Заявок.</w:t>
      </w:r>
    </w:p>
    <w:p w:rsidR="00441C39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lastRenderedPageBreak/>
        <w:t>Регистрация на электронной площадке осу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ществляется без взимания платы.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Регистрации на электронной площадке подлежат Заявители, ранее не зарегистрированные на электрон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ной площадке или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</w:t>
      </w:r>
    </w:p>
    <w:p w:rsidR="007811D6" w:rsidRPr="0098483C" w:rsidRDefault="00E024D3" w:rsidP="002A2AF6">
      <w:pPr>
        <w:spacing w:after="0" w:line="240" w:lineRule="auto"/>
        <w:ind w:right="-456" w:firstLine="567"/>
        <w:jc w:val="both"/>
        <w:rPr>
          <w:rFonts w:ascii="PT Astra Serif" w:hAnsi="PT Astra Serif" w:cs="Times New Roman"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 xml:space="preserve">  </w:t>
      </w:r>
      <w:r w:rsidR="007B3F2F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ab/>
      </w:r>
      <w:r w:rsidR="00C109CC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8</w:t>
      </w:r>
      <w:r w:rsidR="00CC49DA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сле чего договор о задатке считается заключенным в письменной форме.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Для участия в аукционе Заявитель вносит задаток в размере, указанном в извещении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трех рабочих дней со дня подписания протокола о результатах аукциона организатор аукциона обязан возвратить задатки 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аренды з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мельного участка победителем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14, 20 или 25 ст</w:t>
      </w:r>
      <w:r w:rsidR="003400F1"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. 39.12 ЗК РФ, засчитываются в 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счет арендной платы за него. Задатки, внесе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с даты размещения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об этом 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формационного сообщения.</w:t>
      </w:r>
    </w:p>
    <w:p w:rsidR="00D83D90" w:rsidRPr="0098483C" w:rsidRDefault="00707C18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9</w:t>
      </w:r>
      <w:r w:rsidR="00D83D90"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98483C" w:rsidRDefault="003B0E9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3400F1" w:rsidRPr="0098483C" w:rsidRDefault="003400F1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Аукцион признается несостоявшимся в следующих случаях: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400F1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которое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поступило предложение, то время для представления следующих предложений об увеличенной на «шаг аукциона» цене предмета аукц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программноа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паратных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98483C" w:rsidRDefault="00441C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</w:t>
      </w:r>
      <w:r w:rsidR="00EC5507" w:rsidRPr="0098483C">
        <w:rPr>
          <w:rFonts w:ascii="PT Astra Serif" w:hAnsi="PT Astra Serif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ввести новое предложение о цене предмета аукциона с соблюдением условий, указанных в извещении о проведении процедуры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на; 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вводе ценового предложения АС Оператора запрашивает подтверждение вводимой информации и в случае несоответствия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Участник аукциона может подать предложение о цене договора при условии соблюдения следующих требований: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- не вправе подавать предложение о цене договора выше, чем текущее максимальное ценовое предложение, вне пределов «шага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на».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</w:t>
      </w:r>
    </w:p>
    <w:p w:rsidR="00EC5507" w:rsidRPr="0098483C" w:rsidRDefault="003F65EC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Решение о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98483C" w:rsidRDefault="00FE318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98483C" w:rsidRDefault="0097475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тронной площадки и размещается им на электронной площадке в течение одного часа после окончания электронного аукциона. В протоколе пр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тическом режиме направляется оператором электронной площадки для размещения на официальном сайте.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 результатам торгов с победителем аукциона либо лицом, признанным единственным участником аукциона, заключается договор аре</w:t>
      </w:r>
      <w:r w:rsidRPr="0098483C">
        <w:rPr>
          <w:rFonts w:ascii="PT Astra Serif" w:hAnsi="PT Astra Serif" w:cs="Times New Roman"/>
          <w:sz w:val="24"/>
          <w:szCs w:val="24"/>
        </w:rPr>
        <w:t>н</w:t>
      </w:r>
      <w:r w:rsidRPr="0098483C">
        <w:rPr>
          <w:rFonts w:ascii="PT Astra Serif" w:hAnsi="PT Astra Serif" w:cs="Times New Roman"/>
          <w:sz w:val="24"/>
          <w:szCs w:val="24"/>
        </w:rPr>
        <w:t>ды.</w:t>
      </w:r>
    </w:p>
    <w:p w:rsidR="00441C39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</w:t>
      </w:r>
      <w:r w:rsidR="00E06D33" w:rsidRPr="0098483C">
        <w:rPr>
          <w:rFonts w:ascii="PT Astra Serif" w:hAnsi="PT Astra Serif" w:cs="Times New Roman"/>
          <w:sz w:val="24"/>
          <w:szCs w:val="24"/>
        </w:rPr>
        <w:t>ачальной цене предмета аукциона.</w:t>
      </w:r>
    </w:p>
    <w:p w:rsidR="007C15B3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/>
          <w:b/>
          <w:bCs/>
          <w:color w:val="000000"/>
          <w:sz w:val="24"/>
          <w:szCs w:val="24"/>
        </w:rPr>
        <w:t>10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. Срок заключения договора </w:t>
      </w:r>
      <w:r w:rsidR="0018082F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аренды 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>имущества:</w:t>
      </w:r>
    </w:p>
    <w:p w:rsidR="00A71DC5" w:rsidRPr="0098483C" w:rsidRDefault="00A71DC5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ранее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стоявшимся, либо протокола о результатах электронного аукциона на официальном сайте.</w:t>
      </w:r>
    </w:p>
    <w:p w:rsidR="00A71DC5" w:rsidRPr="0098483C" w:rsidRDefault="00F84EB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аукциона, уполномоченный орган обязан направить заявителю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 </w:t>
      </w:r>
    </w:p>
    <w:p w:rsidR="004D7E3D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FF0000"/>
          <w:sz w:val="24"/>
          <w:szCs w:val="24"/>
        </w:rPr>
      </w:pPr>
      <w:proofErr w:type="gramStart"/>
      <w:r w:rsidRPr="0098483C">
        <w:rPr>
          <w:rFonts w:ascii="PT Astra Serif" w:hAnsi="PT Astra Serif" w:cs="Times New Roman"/>
          <w:sz w:val="24"/>
          <w:szCs w:val="24"/>
        </w:rPr>
        <w:lastRenderedPageBreak/>
        <w:t>Уполномоченный орган обязан в течение пяти дней со дня истечения срока, предусмотренного пунктом 11 ст. 39.13 ЗК РФ, направить п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бедителю электронного аукциона или иным лицам, с которыми в соответствии с пунктами 13, 14, 20 и 25 статьи 39.12  ЗК РФ заключается дог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вор аренды земельного участка, находящегося в государственной или муниципальной собственности, подписанный проект договора аренды з</w:t>
      </w:r>
      <w:r w:rsidRPr="0098483C">
        <w:rPr>
          <w:rFonts w:ascii="PT Astra Serif" w:hAnsi="PT Astra Serif" w:cs="Times New Roman"/>
          <w:sz w:val="24"/>
          <w:szCs w:val="24"/>
        </w:rPr>
        <w:t>е</w:t>
      </w:r>
      <w:r w:rsidRPr="0098483C">
        <w:rPr>
          <w:rFonts w:ascii="PT Astra Serif" w:hAnsi="PT Astra Serif" w:cs="Times New Roman"/>
          <w:sz w:val="24"/>
          <w:szCs w:val="24"/>
        </w:rPr>
        <w:t>мельного участка, находящегося в государственной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или муниципальной собственности.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Если договор аренды земельного участка в течение десяти рабочих дней со дня направления победителю аукциона проекта указанного д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говора не был им подписан, уполномоченный орган направляет указанный договор участнику аукциона, который сделал предпоследнее предл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жение о цене предмета аукциона, для его заключения по цене, предложенной таким участником аукциона.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</w:t>
      </w:r>
      <w:r w:rsidR="00C127F2" w:rsidRPr="0098483C">
        <w:rPr>
          <w:rFonts w:ascii="PT Astra Serif" w:hAnsi="PT Astra Serif" w:cs="Times New Roman"/>
          <w:sz w:val="24"/>
          <w:szCs w:val="24"/>
        </w:rPr>
        <w:t>, такой договор не был им подписан</w:t>
      </w:r>
      <w:r w:rsidRPr="0098483C">
        <w:rPr>
          <w:rFonts w:ascii="PT Astra Serif" w:hAnsi="PT Astra Serif" w:cs="Times New Roman"/>
          <w:sz w:val="24"/>
          <w:szCs w:val="24"/>
        </w:rPr>
        <w:t>, уполномоченный орган вправе об</w:t>
      </w:r>
      <w:r w:rsidRPr="0098483C">
        <w:rPr>
          <w:rFonts w:ascii="PT Astra Serif" w:hAnsi="PT Astra Serif" w:cs="Times New Roman"/>
          <w:sz w:val="24"/>
          <w:szCs w:val="24"/>
        </w:rPr>
        <w:t>ъ</w:t>
      </w:r>
      <w:r w:rsidRPr="0098483C">
        <w:rPr>
          <w:rFonts w:ascii="PT Astra Serif" w:hAnsi="PT Astra Serif" w:cs="Times New Roman"/>
          <w:sz w:val="24"/>
          <w:szCs w:val="24"/>
        </w:rPr>
        <w:t>явить о проведении повторного аукциона или распорядиться земельным участком иным образом в соответствии с ЗК РФ.</w:t>
      </w:r>
    </w:p>
    <w:p w:rsidR="00A71DC5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Сведения о победителях аукционов, уклонившихся от заключения договора аренды земельного участка, являющегося предметом аукци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 xml:space="preserve">на, и об иных лицах, с которыми указанный договор заключается в соответствии с пунктом 13, 14, 20 или 25 ст. 39.12 ЗК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РФ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которые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уклон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лись от их заключения, включаются в реестр недобросовестных участников аукциона.</w:t>
      </w:r>
    </w:p>
    <w:p w:rsidR="00B50AF3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 результатам проведения электронного аукциона договор аренды земельного участка заключается в электронной форме и подписывае</w:t>
      </w:r>
      <w:r w:rsidRPr="0098483C">
        <w:rPr>
          <w:rFonts w:ascii="PT Astra Serif" w:hAnsi="PT Astra Serif" w:cs="Times New Roman"/>
          <w:sz w:val="24"/>
          <w:szCs w:val="24"/>
        </w:rPr>
        <w:t>т</w:t>
      </w:r>
      <w:r w:rsidRPr="0098483C">
        <w:rPr>
          <w:rFonts w:ascii="PT Astra Serif" w:hAnsi="PT Astra Serif" w:cs="Times New Roman"/>
          <w:sz w:val="24"/>
          <w:szCs w:val="24"/>
        </w:rPr>
        <w:t xml:space="preserve">ся усиленной квалифицированной электронной подписью сторон такого договора.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color w:val="000000"/>
          <w:sz w:val="24"/>
          <w:szCs w:val="24"/>
        </w:rPr>
        <w:t>11.Заключительные положения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документами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содержащими характеристики позволяющие идентифиц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ровать земельный участок, формой заявки, градостроительными планами, в том числе правоустанавливающей документацией, условиями дог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вора аренды можно ознакомится в период приема заявок, направив запрос на электронный адрес  kumizoinza@mail.ru. Ответ на запрос направл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я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ется в течени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чи документов для ознакомления с информацией об объекте.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вправе осмотреть земельный уч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сток. Запрос (в произвольной форме) на осмотр земельного участка может быть направлен 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два рабочих дня до даты окончания срока подачи заявок на участие в аукционе следующими способами: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нодательством Российской Федерации.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lastRenderedPageBreak/>
        <w:t>12.Информация о размере взимаемой с победителя электронного аукциона или иных лиц, с которыми в соответствии с </w:t>
      </w:r>
      <w:hyperlink r:id="rId16" w:anchor="dst689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7" w:anchor="dst690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8" w:anchor="dst70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19" w:anchor="dst10123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ЗК РФ </w:t>
      </w: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 CYR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Пл</w:t>
      </w:r>
      <w:r w:rsidRPr="0098483C">
        <w:rPr>
          <w:rFonts w:ascii="PT Astra Serif" w:hAnsi="PT Astra Serif" w:cs="Times New Roman"/>
          <w:sz w:val="24"/>
          <w:szCs w:val="24"/>
        </w:rPr>
        <w:t>а</w:t>
      </w:r>
      <w:r w:rsidRPr="0098483C">
        <w:rPr>
          <w:rFonts w:ascii="PT Astra Serif" w:hAnsi="PT Astra Serif" w:cs="Times New Roman"/>
          <w:sz w:val="24"/>
          <w:szCs w:val="24"/>
        </w:rPr>
        <w:t>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</w:t>
      </w:r>
      <w:r w:rsidRPr="0098483C">
        <w:rPr>
          <w:rFonts w:ascii="PT Astra Serif" w:hAnsi="PT Astra Serif" w:cs="Times New Roman"/>
          <w:sz w:val="24"/>
          <w:szCs w:val="24"/>
        </w:rPr>
        <w:t>у</w:t>
      </w:r>
      <w:r w:rsidRPr="0098483C">
        <w:rPr>
          <w:rFonts w:ascii="PT Astra Serif" w:hAnsi="PT Astra Serif" w:cs="Times New Roman"/>
          <w:sz w:val="24"/>
          <w:szCs w:val="24"/>
        </w:rPr>
        <w:t>щества или перечень муниципального имущества, предусмотренные частью 4 статьи 18 Федерального закона от 24.07.2007 № 209-ФЗ «О разв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тии малого и среднего предпринимательства в Российской Федерации» а также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лицом, с которым заключается договор по резул</w:t>
      </w:r>
      <w:r w:rsidRPr="0098483C">
        <w:rPr>
          <w:rFonts w:ascii="PT Astra Serif" w:hAnsi="PT Astra Serif" w:cs="Times New Roman"/>
          <w:sz w:val="24"/>
          <w:szCs w:val="24"/>
        </w:rPr>
        <w:t>ь</w:t>
      </w:r>
      <w:r w:rsidRPr="0098483C">
        <w:rPr>
          <w:rFonts w:ascii="PT Astra Serif" w:hAnsi="PT Astra Serif" w:cs="Times New Roman"/>
          <w:sz w:val="24"/>
          <w:szCs w:val="24"/>
        </w:rPr>
        <w:t>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0" w:history="1">
        <w:r w:rsidRPr="0098483C">
          <w:rPr>
            <w:rFonts w:ascii="PT Astra Serif" w:hAnsi="PT Astra Serif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Pr="002A2AF6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sectPr w:rsidR="004E606E" w:rsidRPr="002A2AF6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B4C" w:rsidRDefault="00B37B4C" w:rsidP="008B3952">
      <w:pPr>
        <w:spacing w:after="0" w:line="240" w:lineRule="auto"/>
      </w:pPr>
      <w:r>
        <w:separator/>
      </w:r>
    </w:p>
  </w:endnote>
  <w:endnote w:type="continuationSeparator" w:id="0">
    <w:p w:rsidR="00B37B4C" w:rsidRDefault="00B37B4C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B4C" w:rsidRDefault="00B37B4C" w:rsidP="008B3952">
      <w:pPr>
        <w:spacing w:after="0" w:line="240" w:lineRule="auto"/>
      </w:pPr>
      <w:r>
        <w:separator/>
      </w:r>
    </w:p>
  </w:footnote>
  <w:footnote w:type="continuationSeparator" w:id="0">
    <w:p w:rsidR="00B37B4C" w:rsidRDefault="00B37B4C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2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4085C"/>
    <w:rsid w:val="00042413"/>
    <w:rsid w:val="00051C34"/>
    <w:rsid w:val="00077C25"/>
    <w:rsid w:val="000815D9"/>
    <w:rsid w:val="0008361C"/>
    <w:rsid w:val="000D27D1"/>
    <w:rsid w:val="000D6D3D"/>
    <w:rsid w:val="00103F01"/>
    <w:rsid w:val="00124A15"/>
    <w:rsid w:val="00135A7C"/>
    <w:rsid w:val="00147796"/>
    <w:rsid w:val="001600DD"/>
    <w:rsid w:val="00166DEF"/>
    <w:rsid w:val="00174565"/>
    <w:rsid w:val="0018082F"/>
    <w:rsid w:val="001C7F30"/>
    <w:rsid w:val="001F3BAC"/>
    <w:rsid w:val="002050DF"/>
    <w:rsid w:val="0020735B"/>
    <w:rsid w:val="00226535"/>
    <w:rsid w:val="00226CAF"/>
    <w:rsid w:val="002321E4"/>
    <w:rsid w:val="0023678C"/>
    <w:rsid w:val="00265F3D"/>
    <w:rsid w:val="00283D65"/>
    <w:rsid w:val="00292C6B"/>
    <w:rsid w:val="002938A5"/>
    <w:rsid w:val="002A2AF6"/>
    <w:rsid w:val="002F0A6B"/>
    <w:rsid w:val="00323415"/>
    <w:rsid w:val="0033219D"/>
    <w:rsid w:val="00333AA8"/>
    <w:rsid w:val="00337D0A"/>
    <w:rsid w:val="003400F1"/>
    <w:rsid w:val="003471E2"/>
    <w:rsid w:val="0038609F"/>
    <w:rsid w:val="00390470"/>
    <w:rsid w:val="003959BE"/>
    <w:rsid w:val="003B0E9D"/>
    <w:rsid w:val="003B38E6"/>
    <w:rsid w:val="003B7AA9"/>
    <w:rsid w:val="003E2772"/>
    <w:rsid w:val="003E298C"/>
    <w:rsid w:val="003F65EC"/>
    <w:rsid w:val="004004AA"/>
    <w:rsid w:val="00403738"/>
    <w:rsid w:val="00420BD5"/>
    <w:rsid w:val="00426953"/>
    <w:rsid w:val="00427E8C"/>
    <w:rsid w:val="00441C39"/>
    <w:rsid w:val="004852DF"/>
    <w:rsid w:val="004C133A"/>
    <w:rsid w:val="004D7E3D"/>
    <w:rsid w:val="004E606E"/>
    <w:rsid w:val="004E7008"/>
    <w:rsid w:val="005022FA"/>
    <w:rsid w:val="00505898"/>
    <w:rsid w:val="0051775F"/>
    <w:rsid w:val="005177FB"/>
    <w:rsid w:val="00522078"/>
    <w:rsid w:val="0055355B"/>
    <w:rsid w:val="005667A4"/>
    <w:rsid w:val="005712BE"/>
    <w:rsid w:val="00584AB1"/>
    <w:rsid w:val="00587E6D"/>
    <w:rsid w:val="005C28EE"/>
    <w:rsid w:val="005D06A1"/>
    <w:rsid w:val="005E1DDB"/>
    <w:rsid w:val="005E6305"/>
    <w:rsid w:val="005E73D0"/>
    <w:rsid w:val="0061108D"/>
    <w:rsid w:val="00612FC2"/>
    <w:rsid w:val="00651ECE"/>
    <w:rsid w:val="006923AE"/>
    <w:rsid w:val="006B25EF"/>
    <w:rsid w:val="006C0639"/>
    <w:rsid w:val="00703FEC"/>
    <w:rsid w:val="00707C18"/>
    <w:rsid w:val="007105FB"/>
    <w:rsid w:val="00756337"/>
    <w:rsid w:val="00763755"/>
    <w:rsid w:val="00767984"/>
    <w:rsid w:val="00780C58"/>
    <w:rsid w:val="007811D6"/>
    <w:rsid w:val="00793DE1"/>
    <w:rsid w:val="007A155E"/>
    <w:rsid w:val="007A3D6E"/>
    <w:rsid w:val="007B3F2F"/>
    <w:rsid w:val="007C15B3"/>
    <w:rsid w:val="007C35C7"/>
    <w:rsid w:val="007C480F"/>
    <w:rsid w:val="007D2139"/>
    <w:rsid w:val="007D793B"/>
    <w:rsid w:val="007E3509"/>
    <w:rsid w:val="007F4140"/>
    <w:rsid w:val="007F5DAE"/>
    <w:rsid w:val="007F6E97"/>
    <w:rsid w:val="0080225B"/>
    <w:rsid w:val="008110B0"/>
    <w:rsid w:val="00820CE5"/>
    <w:rsid w:val="00843F1C"/>
    <w:rsid w:val="0085556B"/>
    <w:rsid w:val="008A5A39"/>
    <w:rsid w:val="008A7825"/>
    <w:rsid w:val="008B3952"/>
    <w:rsid w:val="008E3DE8"/>
    <w:rsid w:val="009076FD"/>
    <w:rsid w:val="009116C7"/>
    <w:rsid w:val="00920844"/>
    <w:rsid w:val="00952D70"/>
    <w:rsid w:val="0097475E"/>
    <w:rsid w:val="009776B2"/>
    <w:rsid w:val="0098483C"/>
    <w:rsid w:val="00986139"/>
    <w:rsid w:val="00993CD2"/>
    <w:rsid w:val="009B40A7"/>
    <w:rsid w:val="009C271C"/>
    <w:rsid w:val="009D403D"/>
    <w:rsid w:val="009F7F03"/>
    <w:rsid w:val="00A01389"/>
    <w:rsid w:val="00A02D2F"/>
    <w:rsid w:val="00A0615D"/>
    <w:rsid w:val="00A17470"/>
    <w:rsid w:val="00A30306"/>
    <w:rsid w:val="00A4756E"/>
    <w:rsid w:val="00A71DC5"/>
    <w:rsid w:val="00A9069D"/>
    <w:rsid w:val="00AA20FF"/>
    <w:rsid w:val="00AA3A39"/>
    <w:rsid w:val="00AB4BA0"/>
    <w:rsid w:val="00AC1AAF"/>
    <w:rsid w:val="00AE77E3"/>
    <w:rsid w:val="00B16AF4"/>
    <w:rsid w:val="00B37B4C"/>
    <w:rsid w:val="00B50AF3"/>
    <w:rsid w:val="00B559D2"/>
    <w:rsid w:val="00B742F7"/>
    <w:rsid w:val="00B74410"/>
    <w:rsid w:val="00B83007"/>
    <w:rsid w:val="00B909A9"/>
    <w:rsid w:val="00BB678A"/>
    <w:rsid w:val="00BE258C"/>
    <w:rsid w:val="00C109CC"/>
    <w:rsid w:val="00C127F2"/>
    <w:rsid w:val="00C268C3"/>
    <w:rsid w:val="00C42653"/>
    <w:rsid w:val="00C55622"/>
    <w:rsid w:val="00C57F88"/>
    <w:rsid w:val="00C70D53"/>
    <w:rsid w:val="00C72501"/>
    <w:rsid w:val="00C74CB5"/>
    <w:rsid w:val="00C8221E"/>
    <w:rsid w:val="00CC19E3"/>
    <w:rsid w:val="00CC49DA"/>
    <w:rsid w:val="00CF1E3A"/>
    <w:rsid w:val="00D10A50"/>
    <w:rsid w:val="00D13518"/>
    <w:rsid w:val="00D35E8B"/>
    <w:rsid w:val="00D42007"/>
    <w:rsid w:val="00D67CB6"/>
    <w:rsid w:val="00D75E33"/>
    <w:rsid w:val="00D81F3D"/>
    <w:rsid w:val="00D83D90"/>
    <w:rsid w:val="00D8599D"/>
    <w:rsid w:val="00D95B9A"/>
    <w:rsid w:val="00D969C3"/>
    <w:rsid w:val="00DB269C"/>
    <w:rsid w:val="00DD0C2D"/>
    <w:rsid w:val="00DD0FF1"/>
    <w:rsid w:val="00DE6935"/>
    <w:rsid w:val="00DE7937"/>
    <w:rsid w:val="00E024D3"/>
    <w:rsid w:val="00E05FDA"/>
    <w:rsid w:val="00E067FC"/>
    <w:rsid w:val="00E06D33"/>
    <w:rsid w:val="00E1218C"/>
    <w:rsid w:val="00E22D7D"/>
    <w:rsid w:val="00E24602"/>
    <w:rsid w:val="00E36546"/>
    <w:rsid w:val="00E51534"/>
    <w:rsid w:val="00E52EE8"/>
    <w:rsid w:val="00E96DC1"/>
    <w:rsid w:val="00EA67E6"/>
    <w:rsid w:val="00EB7CA9"/>
    <w:rsid w:val="00EC5507"/>
    <w:rsid w:val="00EC6746"/>
    <w:rsid w:val="00ED6C54"/>
    <w:rsid w:val="00F06F6A"/>
    <w:rsid w:val="00F34694"/>
    <w:rsid w:val="00F472E2"/>
    <w:rsid w:val="00F518C5"/>
    <w:rsid w:val="00F84EB3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s://www.consultant.ru/document/cons_doc_LAW_425595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25595/3446ddfcafad7edd45fa9e4766584f3a09c11d98/" TargetMode="External"/><Relationship Id="rId20" Type="http://schemas.openxmlformats.org/officeDocument/2006/relationships/hyperlink" Target="https://www.roseltorg.ru/rates/corp-sal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onsultant.ru/document/cons_doc_LAW_465174/" TargetMode="Externa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A9004-666A-425C-9933-AEEEA253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14</Pages>
  <Words>6063</Words>
  <Characters>34564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152</cp:revision>
  <cp:lastPrinted>2025-04-23T05:46:00Z</cp:lastPrinted>
  <dcterms:created xsi:type="dcterms:W3CDTF">2023-03-17T04:21:00Z</dcterms:created>
  <dcterms:modified xsi:type="dcterms:W3CDTF">2025-04-23T10:15:00Z</dcterms:modified>
</cp:coreProperties>
</file>