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174565" w:rsidRDefault="00147796" w:rsidP="007F5DAE">
      <w:pPr>
        <w:pStyle w:val="2"/>
        <w:jc w:val="center"/>
      </w:pPr>
      <w:r>
        <w:t xml:space="preserve">Информационное извещение </w:t>
      </w:r>
    </w:p>
    <w:p w:rsidR="00AA20FF" w:rsidRDefault="00AA20FF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4565">
        <w:rPr>
          <w:rFonts w:ascii="Times New Roman" w:hAnsi="Times New Roman" w:cs="Times New Roman"/>
          <w:sz w:val="24"/>
          <w:szCs w:val="24"/>
        </w:rPr>
        <w:t>о проведен</w:t>
      </w:r>
      <w:proofErr w:type="gramStart"/>
      <w:r w:rsidRPr="00174565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174565">
        <w:rPr>
          <w:rFonts w:ascii="Times New Roman" w:hAnsi="Times New Roman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174565" w:rsidRDefault="005712BE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361C" w:rsidRDefault="009C271C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1C39">
        <w:rPr>
          <w:rFonts w:ascii="Times New Roman" w:hAnsi="Times New Roman" w:cs="Times New Roman"/>
          <w:b/>
          <w:sz w:val="24"/>
          <w:szCs w:val="24"/>
        </w:rPr>
        <w:t>1.Организатор аукциона (арендодатель):</w:t>
      </w:r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B74410" w:rsidRPr="00441C39">
          <w:rPr>
            <w:rStyle w:val="a4"/>
            <w:rFonts w:ascii="Times New Roman" w:hAnsi="Times New Roman" w:cs="Times New Roman"/>
            <w:sz w:val="24"/>
            <w:szCs w:val="24"/>
          </w:rPr>
          <w:t>https://inzenskij-r73.gosweb.gosuslugi.ru</w:t>
        </w:r>
      </w:hyperlink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r w:rsidRPr="00441C39">
        <w:rPr>
          <w:rFonts w:ascii="Times New Roman" w:hAnsi="Times New Roman" w:cs="Times New Roman"/>
          <w:sz w:val="24"/>
          <w:szCs w:val="24"/>
        </w:rPr>
        <w:t>Муниципальное учреждение Администрация муниципального образования «</w:t>
      </w:r>
      <w:proofErr w:type="spellStart"/>
      <w:r w:rsidRPr="00441C39">
        <w:rPr>
          <w:rFonts w:ascii="Times New Roman" w:hAnsi="Times New Roman" w:cs="Times New Roman"/>
          <w:sz w:val="24"/>
          <w:szCs w:val="24"/>
        </w:rPr>
        <w:t>Инзенский</w:t>
      </w:r>
      <w:proofErr w:type="spellEnd"/>
      <w:r w:rsidRPr="00441C39">
        <w:rPr>
          <w:rFonts w:ascii="Times New Roman" w:hAnsi="Times New Roman" w:cs="Times New Roman"/>
          <w:sz w:val="24"/>
          <w:szCs w:val="24"/>
        </w:rPr>
        <w:t xml:space="preserve"> район» (433030, г. Инза, ул. Заводская, д. 2,  </w:t>
      </w:r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 Номер контактного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8361C" w:rsidRPr="00441C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 работы с 8.00 до 17.00 ежедневно (кроме субботы, воскресенья и праздничные дни),  перерыв с 12.00 до 13.00</w:t>
      </w:r>
      <w:r w:rsidR="00B74410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</w:t>
      </w:r>
    </w:p>
    <w:p w:rsidR="00441C39" w:rsidRPr="00441C39" w:rsidRDefault="00441C39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24A15" w:rsidRPr="00441C39" w:rsidRDefault="00DD0FF1" w:rsidP="00124A1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124A15" w:rsidRPr="00441C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https://www.roseltorg.r</w:t>
        </w:r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val="en-US" w:eastAsia="ar-SA"/>
          </w:rPr>
          <w:t>u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перечень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441C39" w:rsidRDefault="00124A15" w:rsidP="00124A15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Кожевническая</w:t>
      </w:r>
      <w:proofErr w:type="spellEnd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441C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35A7C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24A15" w:rsidRDefault="00124A15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441C3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41C39" w:rsidRPr="00441C39" w:rsidRDefault="00441C39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24A15" w:rsidRDefault="00124A15" w:rsidP="00174565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65">
        <w:rPr>
          <w:rFonts w:ascii="Times New Roman" w:hAnsi="Times New Roman" w:cs="Times New Roman"/>
          <w:sz w:val="24"/>
          <w:szCs w:val="24"/>
        </w:rPr>
        <w:tab/>
      </w:r>
      <w:r w:rsidRPr="00441C39">
        <w:rPr>
          <w:rFonts w:ascii="Times New Roman" w:hAnsi="Times New Roman" w:cs="Times New Roman"/>
          <w:b/>
          <w:sz w:val="24"/>
          <w:szCs w:val="24"/>
        </w:rPr>
        <w:t>3.</w:t>
      </w: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</w:t>
      </w:r>
      <w:r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район», </w:t>
      </w:r>
      <w:r w:rsidR="002D0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от 10.12.2024 №1042</w:t>
      </w:r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кциона в электронной форме (электронного аукциона) на право заклю</w:t>
      </w:r>
      <w:r w:rsidR="002D0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чения договора аренды земельных участков</w:t>
      </w:r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74565" w:rsidRPr="00174565" w:rsidRDefault="00174565" w:rsidP="00C55622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9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174565">
        <w:rPr>
          <w:rFonts w:ascii="Times New Roman" w:hAnsi="Times New Roman" w:cs="Times New Roman"/>
          <w:b/>
          <w:bCs/>
          <w:sz w:val="24"/>
          <w:szCs w:val="24"/>
        </w:rPr>
        <w:t xml:space="preserve"> Способ предоставления в аренду</w:t>
      </w:r>
      <w:r w:rsidRPr="00174565">
        <w:rPr>
          <w:rFonts w:ascii="Times New Roman" w:hAnsi="Times New Roman" w:cs="Times New Roman"/>
          <w:bCs/>
          <w:sz w:val="24"/>
          <w:szCs w:val="24"/>
        </w:rPr>
        <w:t>: аукцион в электронной форме (электронный аукцион)</w:t>
      </w:r>
      <w:r w:rsidR="00C55622">
        <w:rPr>
          <w:rFonts w:ascii="Times New Roman" w:hAnsi="Times New Roman" w:cs="Times New Roman"/>
          <w:sz w:val="24"/>
          <w:szCs w:val="24"/>
        </w:rPr>
        <w:t>.</w:t>
      </w:r>
    </w:p>
    <w:p w:rsidR="00174565" w:rsidRPr="00174565" w:rsidRDefault="00C55622" w:rsidP="00174565">
      <w:pPr>
        <w:ind w:right="-28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74565"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p w:rsidR="002D0720" w:rsidRDefault="002D0720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Лот №1: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2D0720" w:rsidRPr="002D0720" w:rsidTr="00851193">
        <w:tc>
          <w:tcPr>
            <w:tcW w:w="813" w:type="dxa"/>
          </w:tcPr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Основные характеристики </w:t>
            </w: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земельного участка</w:t>
            </w:r>
          </w:p>
        </w:tc>
        <w:tc>
          <w:tcPr>
            <w:tcW w:w="2410" w:type="dxa"/>
          </w:tcPr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Адрес </w:t>
            </w: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(местоположение)</w:t>
            </w:r>
          </w:p>
        </w:tc>
        <w:tc>
          <w:tcPr>
            <w:tcW w:w="2409" w:type="dxa"/>
          </w:tcPr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Начальная</w:t>
            </w:r>
          </w:p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цена предмета аукциона</w:t>
            </w:r>
          </w:p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Шаг</w:t>
            </w:r>
          </w:p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аукциона, в руб.</w:t>
            </w:r>
          </w:p>
        </w:tc>
        <w:tc>
          <w:tcPr>
            <w:tcW w:w="1560" w:type="dxa"/>
          </w:tcPr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Размер</w:t>
            </w:r>
          </w:p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задатка, в руб.</w:t>
            </w:r>
          </w:p>
        </w:tc>
        <w:tc>
          <w:tcPr>
            <w:tcW w:w="1842" w:type="dxa"/>
          </w:tcPr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Срок</w:t>
            </w:r>
          </w:p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аренды</w:t>
            </w:r>
          </w:p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земельного</w:t>
            </w:r>
          </w:p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участка</w:t>
            </w:r>
          </w:p>
        </w:tc>
      </w:tr>
      <w:tr w:rsidR="002D0720" w:rsidRPr="002D0720" w:rsidTr="00851193">
        <w:tc>
          <w:tcPr>
            <w:tcW w:w="813" w:type="dxa"/>
          </w:tcPr>
          <w:p w:rsidR="002D0720" w:rsidRPr="002D0720" w:rsidRDefault="002D0720" w:rsidP="002D0720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8" w:type="dxa"/>
          </w:tcPr>
          <w:p w:rsidR="002D0720" w:rsidRPr="002D0720" w:rsidRDefault="002D0720" w:rsidP="002D0720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Земельный участок, с кадастровым номером 73:04:043601:88, категории земель: земли сельскохозяйственного назначения, вид разрешенного использования: для сельскохозяйственного использования, общая площадь: 2975470 </w:t>
            </w:r>
            <w:proofErr w:type="spellStart"/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2D0720" w:rsidRPr="002D0720" w:rsidRDefault="002D0720" w:rsidP="002D0720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Ульяновская область, </w:t>
            </w:r>
            <w:proofErr w:type="spellStart"/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с. Черемушки, колхоз им. Вавилова, земельный участок в 4750 м на юго-запад</w:t>
            </w:r>
          </w:p>
        </w:tc>
        <w:tc>
          <w:tcPr>
            <w:tcW w:w="2409" w:type="dxa"/>
          </w:tcPr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79913,90</w:t>
            </w:r>
          </w:p>
        </w:tc>
        <w:tc>
          <w:tcPr>
            <w:tcW w:w="1701" w:type="dxa"/>
          </w:tcPr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2397,40</w:t>
            </w:r>
          </w:p>
        </w:tc>
        <w:tc>
          <w:tcPr>
            <w:tcW w:w="1560" w:type="dxa"/>
          </w:tcPr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239741,70</w:t>
            </w:r>
          </w:p>
        </w:tc>
        <w:tc>
          <w:tcPr>
            <w:tcW w:w="1842" w:type="dxa"/>
          </w:tcPr>
          <w:p w:rsidR="002D0720" w:rsidRPr="002D0720" w:rsidRDefault="002D0720" w:rsidP="002D072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07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 лет</w:t>
            </w:r>
          </w:p>
        </w:tc>
      </w:tr>
    </w:tbl>
    <w:p w:rsidR="00174565" w:rsidRDefault="00174565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5622" w:rsidRDefault="00C55622" w:rsidP="002D0720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4E7008" w:rsidRPr="004E7008">
        <w:rPr>
          <w:rFonts w:ascii="Times New Roman" w:hAnsi="Times New Roman" w:cs="Times New Roman"/>
          <w:bCs/>
          <w:sz w:val="24"/>
          <w:szCs w:val="24"/>
        </w:rPr>
        <w:t xml:space="preserve">земельный участок </w:t>
      </w:r>
      <w:r w:rsidR="002D0720">
        <w:rPr>
          <w:rFonts w:ascii="Times New Roman" w:hAnsi="Times New Roman" w:cs="Times New Roman"/>
          <w:bCs/>
          <w:sz w:val="24"/>
          <w:szCs w:val="24"/>
        </w:rPr>
        <w:t>находится в муниципальной собственности муниципального образования «</w:t>
      </w:r>
      <w:proofErr w:type="spellStart"/>
      <w:r w:rsidR="002D0720">
        <w:rPr>
          <w:rFonts w:ascii="Times New Roman" w:hAnsi="Times New Roman" w:cs="Times New Roman"/>
          <w:bCs/>
          <w:sz w:val="24"/>
          <w:szCs w:val="24"/>
        </w:rPr>
        <w:t>Инзенский</w:t>
      </w:r>
      <w:proofErr w:type="spellEnd"/>
      <w:r w:rsidR="002D0720">
        <w:rPr>
          <w:rFonts w:ascii="Times New Roman" w:hAnsi="Times New Roman" w:cs="Times New Roman"/>
          <w:bCs/>
          <w:sz w:val="24"/>
          <w:szCs w:val="24"/>
        </w:rPr>
        <w:t xml:space="preserve"> район».</w:t>
      </w:r>
    </w:p>
    <w:p w:rsidR="00C8221E" w:rsidRDefault="00651ECE" w:rsidP="002D0720">
      <w:pPr>
        <w:spacing w:after="0" w:line="240" w:lineRule="auto"/>
        <w:ind w:right="-284" w:firstLine="708"/>
        <w:jc w:val="both"/>
        <w:rPr>
          <w:rFonts w:ascii="Times New Roman" w:hAnsi="Times New Roman"/>
          <w:sz w:val="24"/>
          <w:szCs w:val="24"/>
        </w:rPr>
      </w:pPr>
      <w:r w:rsidRPr="00651ECE">
        <w:rPr>
          <w:rFonts w:ascii="Times New Roman" w:hAnsi="Times New Roman" w:cs="Times New Roman"/>
          <w:b/>
          <w:bCs/>
          <w:sz w:val="24"/>
          <w:szCs w:val="24"/>
        </w:rPr>
        <w:t>Сведения о проведенных торгах:</w:t>
      </w:r>
      <w:r w:rsidRPr="00651E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D0720">
        <w:rPr>
          <w:rFonts w:ascii="Times New Roman" w:hAnsi="Times New Roman"/>
          <w:sz w:val="24"/>
          <w:szCs w:val="24"/>
        </w:rPr>
        <w:t>торги не проводились</w:t>
      </w:r>
    </w:p>
    <w:p w:rsidR="008975DA" w:rsidRPr="008975DA" w:rsidRDefault="008975DA" w:rsidP="008975DA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75DA">
        <w:rPr>
          <w:rFonts w:ascii="Times New Roman" w:hAnsi="Times New Roman" w:cs="Times New Roman"/>
          <w:bCs/>
          <w:sz w:val="24"/>
          <w:szCs w:val="24"/>
        </w:rPr>
        <w:t>Сведения о том, что земельны</w:t>
      </w:r>
      <w:r>
        <w:rPr>
          <w:rFonts w:ascii="Times New Roman" w:hAnsi="Times New Roman" w:cs="Times New Roman"/>
          <w:bCs/>
          <w:sz w:val="24"/>
          <w:szCs w:val="24"/>
        </w:rPr>
        <w:t xml:space="preserve">й участок расположен в границах </w:t>
      </w:r>
      <w:r w:rsidRPr="008975DA">
        <w:rPr>
          <w:rFonts w:ascii="Times New Roman" w:hAnsi="Times New Roman" w:cs="Times New Roman"/>
          <w:bCs/>
          <w:sz w:val="24"/>
          <w:szCs w:val="24"/>
        </w:rPr>
        <w:t>особо охраняемой пр</w:t>
      </w:r>
      <w:r>
        <w:rPr>
          <w:rFonts w:ascii="Times New Roman" w:hAnsi="Times New Roman" w:cs="Times New Roman"/>
          <w:bCs/>
          <w:sz w:val="24"/>
          <w:szCs w:val="24"/>
        </w:rPr>
        <w:t xml:space="preserve">иродной территории, Байкальской </w:t>
      </w:r>
      <w:r w:rsidRPr="008975DA">
        <w:rPr>
          <w:rFonts w:ascii="Times New Roman" w:hAnsi="Times New Roman" w:cs="Times New Roman"/>
          <w:bCs/>
          <w:sz w:val="24"/>
          <w:szCs w:val="24"/>
        </w:rPr>
        <w:t>природной территор</w:t>
      </w:r>
      <w:proofErr w:type="gramStart"/>
      <w:r w:rsidRPr="008975DA">
        <w:rPr>
          <w:rFonts w:ascii="Times New Roman" w:hAnsi="Times New Roman" w:cs="Times New Roman"/>
          <w:bCs/>
          <w:sz w:val="24"/>
          <w:szCs w:val="24"/>
        </w:rPr>
        <w:t>ии и ее</w:t>
      </w:r>
      <w:proofErr w:type="gramEnd"/>
      <w:r w:rsidRPr="008975DA">
        <w:rPr>
          <w:rFonts w:ascii="Times New Roman" w:hAnsi="Times New Roman" w:cs="Times New Roman"/>
          <w:bCs/>
          <w:sz w:val="24"/>
          <w:szCs w:val="24"/>
        </w:rPr>
        <w:t xml:space="preserve"> экологических зон, </w:t>
      </w:r>
      <w:r>
        <w:rPr>
          <w:rFonts w:ascii="Times New Roman" w:hAnsi="Times New Roman" w:cs="Times New Roman"/>
          <w:bCs/>
          <w:sz w:val="24"/>
          <w:szCs w:val="24"/>
        </w:rPr>
        <w:t xml:space="preserve">лесопарковом </w:t>
      </w:r>
      <w:r w:rsidRPr="008975DA">
        <w:rPr>
          <w:rFonts w:ascii="Times New Roman" w:hAnsi="Times New Roman" w:cs="Times New Roman"/>
          <w:bCs/>
          <w:sz w:val="24"/>
          <w:szCs w:val="24"/>
        </w:rPr>
        <w:t>зеленом поясе, охотничьего угодья, лесничества:</w:t>
      </w:r>
      <w:r>
        <w:rPr>
          <w:rFonts w:ascii="Times New Roman" w:hAnsi="Times New Roman" w:cs="Times New Roman"/>
          <w:bCs/>
          <w:sz w:val="24"/>
          <w:szCs w:val="24"/>
        </w:rPr>
        <w:t xml:space="preserve"> земельный участок расположен в границах 73:00-15.6</w:t>
      </w:r>
      <w:bookmarkStart w:id="0" w:name="_GoBack"/>
      <w:bookmarkEnd w:id="0"/>
    </w:p>
    <w:p w:rsidR="004852DF" w:rsidRPr="00F518C5" w:rsidRDefault="004852DF" w:rsidP="002D0720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18C5" w:rsidRPr="00F518C5">
        <w:rPr>
          <w:rFonts w:ascii="Times New Roman" w:hAnsi="Times New Roman" w:cs="Times New Roman"/>
          <w:bCs/>
          <w:sz w:val="24"/>
          <w:szCs w:val="24"/>
        </w:rPr>
        <w:t>открытый.</w:t>
      </w:r>
    </w:p>
    <w:p w:rsidR="00993CD2" w:rsidRPr="00993CD2" w:rsidRDefault="00993CD2" w:rsidP="002D0720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441C39" w:rsidRPr="00993CD2" w:rsidRDefault="00993CD2" w:rsidP="002D0720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2D0720" w:rsidRPr="00E56056" w:rsidRDefault="002D0720" w:rsidP="002D072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Pr="00AB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27A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ельскохозяйственного назначения.</w:t>
      </w:r>
    </w:p>
    <w:p w:rsidR="002D0720" w:rsidRDefault="002D0720" w:rsidP="00441C39">
      <w:pPr>
        <w:ind w:right="-284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0720" w:rsidRDefault="002D0720" w:rsidP="002D0720">
      <w:pPr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№2: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3862C1" w:rsidRPr="007E5F94" w:rsidTr="00851193">
        <w:tc>
          <w:tcPr>
            <w:tcW w:w="813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lastRenderedPageBreak/>
              <w:t>№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7E5F94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7E5F94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3548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Основные характеристики земельного участка</w:t>
            </w:r>
          </w:p>
        </w:tc>
        <w:tc>
          <w:tcPr>
            <w:tcW w:w="2410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Адрес (местоположение)</w:t>
            </w:r>
          </w:p>
        </w:tc>
        <w:tc>
          <w:tcPr>
            <w:tcW w:w="2409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Начальная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цена предмета аукциона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Шаг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аукциона, в руб.</w:t>
            </w:r>
          </w:p>
        </w:tc>
        <w:tc>
          <w:tcPr>
            <w:tcW w:w="1560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Размер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задатка, в руб.</w:t>
            </w:r>
          </w:p>
        </w:tc>
        <w:tc>
          <w:tcPr>
            <w:tcW w:w="1842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Срок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аренды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земельного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участка</w:t>
            </w:r>
          </w:p>
        </w:tc>
      </w:tr>
      <w:tr w:rsidR="003862C1" w:rsidRPr="007E5F94" w:rsidTr="00851193">
        <w:tc>
          <w:tcPr>
            <w:tcW w:w="813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3548" w:type="dxa"/>
          </w:tcPr>
          <w:p w:rsidR="003862C1" w:rsidRPr="007E5F94" w:rsidRDefault="003862C1" w:rsidP="00851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 xml:space="preserve">Земельный участок, с кадастровым номером 73:04:043601:93, категории земель: земли сельскохозяйственного назначения, вид разрешенного использования: для сельскохозяйственного использования, общая площадь: 274139 </w:t>
            </w:r>
            <w:proofErr w:type="spellStart"/>
            <w:r w:rsidRPr="007E5F94">
              <w:rPr>
                <w:rFonts w:ascii="PT Astra Serif" w:hAnsi="PT Astra Serif"/>
                <w:sz w:val="24"/>
                <w:szCs w:val="24"/>
              </w:rPr>
              <w:t>кв.м</w:t>
            </w:r>
            <w:proofErr w:type="spellEnd"/>
            <w:r w:rsidRPr="007E5F94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 xml:space="preserve">Ульяновская область, </w:t>
            </w:r>
            <w:proofErr w:type="spellStart"/>
            <w:r w:rsidRPr="007E5F94">
              <w:rPr>
                <w:rFonts w:ascii="PT Astra Serif" w:hAnsi="PT Astra Serif"/>
                <w:sz w:val="24"/>
                <w:szCs w:val="24"/>
              </w:rPr>
              <w:t>Инзенский</w:t>
            </w:r>
            <w:proofErr w:type="spellEnd"/>
            <w:r w:rsidRPr="007E5F94">
              <w:rPr>
                <w:rFonts w:ascii="PT Astra Serif" w:hAnsi="PT Astra Serif"/>
                <w:sz w:val="24"/>
                <w:szCs w:val="24"/>
              </w:rPr>
              <w:t xml:space="preserve"> район, колхоз им. Вавилова, земельный участок находится примерно в 5000 м к юго-западу </w:t>
            </w:r>
            <w:proofErr w:type="gramStart"/>
            <w:r w:rsidRPr="007E5F94">
              <w:rPr>
                <w:rFonts w:ascii="PT Astra Serif" w:hAnsi="PT Astra Serif"/>
                <w:sz w:val="24"/>
                <w:szCs w:val="24"/>
              </w:rPr>
              <w:t>от</w:t>
            </w:r>
            <w:proofErr w:type="gramEnd"/>
            <w:r w:rsidRPr="007E5F94">
              <w:rPr>
                <w:rFonts w:ascii="PT Astra Serif" w:hAnsi="PT Astra Serif"/>
                <w:sz w:val="24"/>
                <w:szCs w:val="24"/>
              </w:rPr>
              <w:t xml:space="preserve"> с. Черемушки</w:t>
            </w:r>
          </w:p>
        </w:tc>
        <w:tc>
          <w:tcPr>
            <w:tcW w:w="2409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7362,70</w:t>
            </w:r>
          </w:p>
        </w:tc>
        <w:tc>
          <w:tcPr>
            <w:tcW w:w="1701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220,90</w:t>
            </w:r>
          </w:p>
        </w:tc>
        <w:tc>
          <w:tcPr>
            <w:tcW w:w="1560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22088,10</w:t>
            </w:r>
          </w:p>
        </w:tc>
        <w:tc>
          <w:tcPr>
            <w:tcW w:w="1842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10 лет</w:t>
            </w:r>
          </w:p>
        </w:tc>
      </w:tr>
    </w:tbl>
    <w:p w:rsidR="003862C1" w:rsidRDefault="003862C1" w:rsidP="002D0720">
      <w:pPr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2C1" w:rsidRDefault="003862C1" w:rsidP="003862C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Pr="004E7008">
        <w:rPr>
          <w:rFonts w:ascii="Times New Roman" w:hAnsi="Times New Roman" w:cs="Times New Roman"/>
          <w:bCs/>
          <w:sz w:val="24"/>
          <w:szCs w:val="24"/>
        </w:rPr>
        <w:t xml:space="preserve">земельный участок </w:t>
      </w:r>
      <w:r>
        <w:rPr>
          <w:rFonts w:ascii="Times New Roman" w:hAnsi="Times New Roman" w:cs="Times New Roman"/>
          <w:bCs/>
          <w:sz w:val="24"/>
          <w:szCs w:val="24"/>
        </w:rPr>
        <w:t>находится в муниципальной собственности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Инзенский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район».</w:t>
      </w:r>
    </w:p>
    <w:p w:rsidR="008975DA" w:rsidRDefault="008975DA" w:rsidP="008975DA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75DA">
        <w:rPr>
          <w:rFonts w:ascii="Times New Roman" w:hAnsi="Times New Roman" w:cs="Times New Roman"/>
          <w:bCs/>
          <w:sz w:val="24"/>
          <w:szCs w:val="24"/>
        </w:rPr>
        <w:t>Сведения о том, что земельны</w:t>
      </w:r>
      <w:r>
        <w:rPr>
          <w:rFonts w:ascii="Times New Roman" w:hAnsi="Times New Roman" w:cs="Times New Roman"/>
          <w:bCs/>
          <w:sz w:val="24"/>
          <w:szCs w:val="24"/>
        </w:rPr>
        <w:t xml:space="preserve">й участок расположен в границах </w:t>
      </w:r>
      <w:r w:rsidRPr="008975DA">
        <w:rPr>
          <w:rFonts w:ascii="Times New Roman" w:hAnsi="Times New Roman" w:cs="Times New Roman"/>
          <w:bCs/>
          <w:sz w:val="24"/>
          <w:szCs w:val="24"/>
        </w:rPr>
        <w:t>особо охраняемой пр</w:t>
      </w:r>
      <w:r>
        <w:rPr>
          <w:rFonts w:ascii="Times New Roman" w:hAnsi="Times New Roman" w:cs="Times New Roman"/>
          <w:bCs/>
          <w:sz w:val="24"/>
          <w:szCs w:val="24"/>
        </w:rPr>
        <w:t xml:space="preserve">иродной территории, Байкальской </w:t>
      </w:r>
      <w:r w:rsidRPr="008975DA">
        <w:rPr>
          <w:rFonts w:ascii="Times New Roman" w:hAnsi="Times New Roman" w:cs="Times New Roman"/>
          <w:bCs/>
          <w:sz w:val="24"/>
          <w:szCs w:val="24"/>
        </w:rPr>
        <w:t>природной территор</w:t>
      </w:r>
      <w:proofErr w:type="gramStart"/>
      <w:r w:rsidRPr="008975DA">
        <w:rPr>
          <w:rFonts w:ascii="Times New Roman" w:hAnsi="Times New Roman" w:cs="Times New Roman"/>
          <w:bCs/>
          <w:sz w:val="24"/>
          <w:szCs w:val="24"/>
        </w:rPr>
        <w:t>ии и ее</w:t>
      </w:r>
      <w:proofErr w:type="gramEnd"/>
      <w:r w:rsidRPr="008975DA">
        <w:rPr>
          <w:rFonts w:ascii="Times New Roman" w:hAnsi="Times New Roman" w:cs="Times New Roman"/>
          <w:bCs/>
          <w:sz w:val="24"/>
          <w:szCs w:val="24"/>
        </w:rPr>
        <w:t xml:space="preserve"> экологических зон, </w:t>
      </w:r>
      <w:r>
        <w:rPr>
          <w:rFonts w:ascii="Times New Roman" w:hAnsi="Times New Roman" w:cs="Times New Roman"/>
          <w:bCs/>
          <w:sz w:val="24"/>
          <w:szCs w:val="24"/>
        </w:rPr>
        <w:t xml:space="preserve">лесопарковом </w:t>
      </w:r>
      <w:r w:rsidRPr="008975DA">
        <w:rPr>
          <w:rFonts w:ascii="Times New Roman" w:hAnsi="Times New Roman" w:cs="Times New Roman"/>
          <w:bCs/>
          <w:sz w:val="24"/>
          <w:szCs w:val="24"/>
        </w:rPr>
        <w:t>зеленом поясе, охотничьего угодья, лесничества:</w:t>
      </w:r>
      <w:r>
        <w:rPr>
          <w:rFonts w:ascii="Times New Roman" w:hAnsi="Times New Roman" w:cs="Times New Roman"/>
          <w:bCs/>
          <w:sz w:val="24"/>
          <w:szCs w:val="24"/>
        </w:rPr>
        <w:t xml:space="preserve"> земельный участок расположен в границах 73:00-15.6</w:t>
      </w:r>
    </w:p>
    <w:p w:rsidR="003862C1" w:rsidRDefault="003862C1" w:rsidP="003862C1">
      <w:pPr>
        <w:spacing w:after="0" w:line="240" w:lineRule="auto"/>
        <w:ind w:right="-284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51ECE">
        <w:rPr>
          <w:rFonts w:ascii="Times New Roman" w:hAnsi="Times New Roman" w:cs="Times New Roman"/>
          <w:b/>
          <w:bCs/>
          <w:sz w:val="24"/>
          <w:szCs w:val="24"/>
        </w:rPr>
        <w:t>Сведения о проведенных торгах:</w:t>
      </w:r>
      <w:r w:rsidRPr="00651EC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торги не проводились</w:t>
      </w:r>
    </w:p>
    <w:p w:rsidR="003862C1" w:rsidRPr="00F518C5" w:rsidRDefault="003862C1" w:rsidP="003862C1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18C5">
        <w:rPr>
          <w:rFonts w:ascii="Times New Roman" w:hAnsi="Times New Roman" w:cs="Times New Roman"/>
          <w:bCs/>
          <w:sz w:val="24"/>
          <w:szCs w:val="24"/>
        </w:rPr>
        <w:t>открытый.</w:t>
      </w:r>
    </w:p>
    <w:p w:rsidR="003862C1" w:rsidRPr="00993CD2" w:rsidRDefault="003862C1" w:rsidP="003862C1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3862C1" w:rsidRPr="00993CD2" w:rsidRDefault="003862C1" w:rsidP="003862C1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3862C1" w:rsidRPr="00E56056" w:rsidRDefault="003862C1" w:rsidP="003862C1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Pr="00AB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27A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ельскохозяйственного назначения.</w:t>
      </w:r>
    </w:p>
    <w:p w:rsidR="003862C1" w:rsidRPr="002D0720" w:rsidRDefault="003862C1" w:rsidP="002D0720">
      <w:pPr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720" w:rsidRPr="003862C1" w:rsidRDefault="003862C1" w:rsidP="003862C1">
      <w:pPr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2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Лот №3: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3862C1" w:rsidRPr="007E5F94" w:rsidTr="00851193">
        <w:tc>
          <w:tcPr>
            <w:tcW w:w="813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7E5F94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7E5F94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3548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Основные характеристики земельного участка</w:t>
            </w:r>
          </w:p>
        </w:tc>
        <w:tc>
          <w:tcPr>
            <w:tcW w:w="2410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Адрес (местоположение)</w:t>
            </w:r>
          </w:p>
        </w:tc>
        <w:tc>
          <w:tcPr>
            <w:tcW w:w="2409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Начальная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цена предмета аукциона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Шаг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аукциона, в руб.</w:t>
            </w:r>
          </w:p>
        </w:tc>
        <w:tc>
          <w:tcPr>
            <w:tcW w:w="1560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Размер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задатка, в руб.</w:t>
            </w:r>
          </w:p>
        </w:tc>
        <w:tc>
          <w:tcPr>
            <w:tcW w:w="1842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Срок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аренды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земельного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участка</w:t>
            </w:r>
          </w:p>
        </w:tc>
      </w:tr>
      <w:tr w:rsidR="003862C1" w:rsidRPr="007E5F94" w:rsidTr="00851193">
        <w:tc>
          <w:tcPr>
            <w:tcW w:w="813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3548" w:type="dxa"/>
          </w:tcPr>
          <w:p w:rsidR="003862C1" w:rsidRPr="007E5F94" w:rsidRDefault="003862C1" w:rsidP="00851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 xml:space="preserve">Земельный участок, с кадастровым номером 73:04:043601:95, категории земель: земли сельскохозяйственного назначения, вид разрешенного использования: для сельскохозяйственного использования, общая площадь: 371100 </w:t>
            </w:r>
            <w:proofErr w:type="spellStart"/>
            <w:r w:rsidRPr="007E5F94">
              <w:rPr>
                <w:rFonts w:ascii="PT Astra Serif" w:hAnsi="PT Astra Serif"/>
                <w:sz w:val="24"/>
                <w:szCs w:val="24"/>
              </w:rPr>
              <w:t>кв.м</w:t>
            </w:r>
            <w:proofErr w:type="spellEnd"/>
            <w:r w:rsidRPr="007E5F94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 xml:space="preserve">Ульяновская область, </w:t>
            </w:r>
            <w:proofErr w:type="spellStart"/>
            <w:r w:rsidRPr="007E5F94">
              <w:rPr>
                <w:rFonts w:ascii="PT Astra Serif" w:hAnsi="PT Astra Serif"/>
                <w:sz w:val="24"/>
                <w:szCs w:val="24"/>
              </w:rPr>
              <w:t>Инзенский</w:t>
            </w:r>
            <w:proofErr w:type="spellEnd"/>
            <w:r w:rsidRPr="007E5F94">
              <w:rPr>
                <w:rFonts w:ascii="PT Astra Serif" w:hAnsi="PT Astra Serif"/>
                <w:sz w:val="24"/>
                <w:szCs w:val="24"/>
              </w:rPr>
              <w:t xml:space="preserve"> район, колхоз им. Вавилова, земельный участок находится примерно в 3250 м к юго-востоку </w:t>
            </w:r>
            <w:proofErr w:type="gramStart"/>
            <w:r w:rsidRPr="007E5F94">
              <w:rPr>
                <w:rFonts w:ascii="PT Astra Serif" w:hAnsi="PT Astra Serif"/>
                <w:sz w:val="24"/>
                <w:szCs w:val="24"/>
              </w:rPr>
              <w:t>от</w:t>
            </w:r>
            <w:proofErr w:type="gramEnd"/>
            <w:r w:rsidRPr="007E5F94">
              <w:rPr>
                <w:rFonts w:ascii="PT Astra Serif" w:hAnsi="PT Astra Serif"/>
                <w:sz w:val="24"/>
                <w:szCs w:val="24"/>
              </w:rPr>
              <w:t xml:space="preserve"> с. Черемушки</w:t>
            </w:r>
          </w:p>
        </w:tc>
        <w:tc>
          <w:tcPr>
            <w:tcW w:w="2409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12636,72</w:t>
            </w:r>
          </w:p>
        </w:tc>
        <w:tc>
          <w:tcPr>
            <w:tcW w:w="1701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379,10</w:t>
            </w:r>
          </w:p>
        </w:tc>
        <w:tc>
          <w:tcPr>
            <w:tcW w:w="1560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37910,16</w:t>
            </w:r>
          </w:p>
        </w:tc>
        <w:tc>
          <w:tcPr>
            <w:tcW w:w="1842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10 лет</w:t>
            </w:r>
          </w:p>
        </w:tc>
      </w:tr>
    </w:tbl>
    <w:p w:rsidR="003862C1" w:rsidRDefault="003862C1" w:rsidP="003862C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Pr="004E7008">
        <w:rPr>
          <w:rFonts w:ascii="Times New Roman" w:hAnsi="Times New Roman" w:cs="Times New Roman"/>
          <w:bCs/>
          <w:sz w:val="24"/>
          <w:szCs w:val="24"/>
        </w:rPr>
        <w:t xml:space="preserve">земельный участок </w:t>
      </w:r>
      <w:r>
        <w:rPr>
          <w:rFonts w:ascii="Times New Roman" w:hAnsi="Times New Roman" w:cs="Times New Roman"/>
          <w:bCs/>
          <w:sz w:val="24"/>
          <w:szCs w:val="24"/>
        </w:rPr>
        <w:t>находится в муниципальной собственности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Инзенский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район».</w:t>
      </w:r>
    </w:p>
    <w:p w:rsidR="008975DA" w:rsidRDefault="008975DA" w:rsidP="008975DA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75DA">
        <w:rPr>
          <w:rFonts w:ascii="Times New Roman" w:hAnsi="Times New Roman" w:cs="Times New Roman"/>
          <w:bCs/>
          <w:sz w:val="24"/>
          <w:szCs w:val="24"/>
        </w:rPr>
        <w:t>Сведения о том, что земельны</w:t>
      </w:r>
      <w:r>
        <w:rPr>
          <w:rFonts w:ascii="Times New Roman" w:hAnsi="Times New Roman" w:cs="Times New Roman"/>
          <w:bCs/>
          <w:sz w:val="24"/>
          <w:szCs w:val="24"/>
        </w:rPr>
        <w:t xml:space="preserve">й участок расположен в границах </w:t>
      </w:r>
      <w:r w:rsidRPr="008975DA">
        <w:rPr>
          <w:rFonts w:ascii="Times New Roman" w:hAnsi="Times New Roman" w:cs="Times New Roman"/>
          <w:bCs/>
          <w:sz w:val="24"/>
          <w:szCs w:val="24"/>
        </w:rPr>
        <w:t>особо охраняемой пр</w:t>
      </w:r>
      <w:r>
        <w:rPr>
          <w:rFonts w:ascii="Times New Roman" w:hAnsi="Times New Roman" w:cs="Times New Roman"/>
          <w:bCs/>
          <w:sz w:val="24"/>
          <w:szCs w:val="24"/>
        </w:rPr>
        <w:t xml:space="preserve">иродной территории, Байкальской </w:t>
      </w:r>
      <w:r w:rsidRPr="008975DA">
        <w:rPr>
          <w:rFonts w:ascii="Times New Roman" w:hAnsi="Times New Roman" w:cs="Times New Roman"/>
          <w:bCs/>
          <w:sz w:val="24"/>
          <w:szCs w:val="24"/>
        </w:rPr>
        <w:t>природной территор</w:t>
      </w:r>
      <w:proofErr w:type="gramStart"/>
      <w:r w:rsidRPr="008975DA">
        <w:rPr>
          <w:rFonts w:ascii="Times New Roman" w:hAnsi="Times New Roman" w:cs="Times New Roman"/>
          <w:bCs/>
          <w:sz w:val="24"/>
          <w:szCs w:val="24"/>
        </w:rPr>
        <w:t>ии и ее</w:t>
      </w:r>
      <w:proofErr w:type="gramEnd"/>
      <w:r w:rsidRPr="008975DA">
        <w:rPr>
          <w:rFonts w:ascii="Times New Roman" w:hAnsi="Times New Roman" w:cs="Times New Roman"/>
          <w:bCs/>
          <w:sz w:val="24"/>
          <w:szCs w:val="24"/>
        </w:rPr>
        <w:t xml:space="preserve"> экологических зон, </w:t>
      </w:r>
      <w:r>
        <w:rPr>
          <w:rFonts w:ascii="Times New Roman" w:hAnsi="Times New Roman" w:cs="Times New Roman"/>
          <w:bCs/>
          <w:sz w:val="24"/>
          <w:szCs w:val="24"/>
        </w:rPr>
        <w:t xml:space="preserve">лесопарковом </w:t>
      </w:r>
      <w:r w:rsidRPr="008975DA">
        <w:rPr>
          <w:rFonts w:ascii="Times New Roman" w:hAnsi="Times New Roman" w:cs="Times New Roman"/>
          <w:bCs/>
          <w:sz w:val="24"/>
          <w:szCs w:val="24"/>
        </w:rPr>
        <w:t>зеленом поясе, охотничьего угодья, лесничества:</w:t>
      </w:r>
      <w:r>
        <w:rPr>
          <w:rFonts w:ascii="Times New Roman" w:hAnsi="Times New Roman" w:cs="Times New Roman"/>
          <w:bCs/>
          <w:sz w:val="24"/>
          <w:szCs w:val="24"/>
        </w:rPr>
        <w:t xml:space="preserve"> земельный участок расположен в границах 73:00-15.6</w:t>
      </w:r>
    </w:p>
    <w:p w:rsidR="003862C1" w:rsidRDefault="003862C1" w:rsidP="003862C1">
      <w:pPr>
        <w:spacing w:after="0" w:line="240" w:lineRule="auto"/>
        <w:ind w:right="-284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51ECE">
        <w:rPr>
          <w:rFonts w:ascii="Times New Roman" w:hAnsi="Times New Roman" w:cs="Times New Roman"/>
          <w:b/>
          <w:bCs/>
          <w:sz w:val="24"/>
          <w:szCs w:val="24"/>
        </w:rPr>
        <w:t>Сведения о проведенных торгах:</w:t>
      </w:r>
      <w:r w:rsidRPr="00651EC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торги не проводились</w:t>
      </w:r>
    </w:p>
    <w:p w:rsidR="003862C1" w:rsidRPr="00F518C5" w:rsidRDefault="003862C1" w:rsidP="003862C1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18C5">
        <w:rPr>
          <w:rFonts w:ascii="Times New Roman" w:hAnsi="Times New Roman" w:cs="Times New Roman"/>
          <w:bCs/>
          <w:sz w:val="24"/>
          <w:szCs w:val="24"/>
        </w:rPr>
        <w:t>открытый.</w:t>
      </w:r>
    </w:p>
    <w:p w:rsidR="003862C1" w:rsidRPr="00993CD2" w:rsidRDefault="003862C1" w:rsidP="003862C1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3862C1" w:rsidRPr="00993CD2" w:rsidRDefault="003862C1" w:rsidP="003862C1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3862C1" w:rsidRPr="00E56056" w:rsidRDefault="003862C1" w:rsidP="003862C1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Pr="00AB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27A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ельскохозяйственного назначения.</w:t>
      </w:r>
    </w:p>
    <w:p w:rsidR="002D0720" w:rsidRDefault="002D0720" w:rsidP="00441C39">
      <w:pPr>
        <w:ind w:right="-284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2C1" w:rsidRDefault="003862C1" w:rsidP="003862C1">
      <w:pPr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Лот №4: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3862C1" w:rsidRPr="007E5F94" w:rsidTr="00851193">
        <w:tc>
          <w:tcPr>
            <w:tcW w:w="813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7E5F94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7E5F94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3548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Основные характеристики земельного участка</w:t>
            </w:r>
          </w:p>
        </w:tc>
        <w:tc>
          <w:tcPr>
            <w:tcW w:w="2410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Адрес (местоположение)</w:t>
            </w:r>
          </w:p>
        </w:tc>
        <w:tc>
          <w:tcPr>
            <w:tcW w:w="2409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Начальная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цена предмета аукциона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Шаг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аукциона, в руб.</w:t>
            </w:r>
          </w:p>
        </w:tc>
        <w:tc>
          <w:tcPr>
            <w:tcW w:w="1560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Размер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задатка, в руб.</w:t>
            </w:r>
          </w:p>
        </w:tc>
        <w:tc>
          <w:tcPr>
            <w:tcW w:w="1842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Срок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аренды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земельного</w:t>
            </w:r>
          </w:p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участка</w:t>
            </w:r>
          </w:p>
        </w:tc>
      </w:tr>
      <w:tr w:rsidR="003862C1" w:rsidRPr="007E5F94" w:rsidTr="00851193">
        <w:tc>
          <w:tcPr>
            <w:tcW w:w="813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4.</w:t>
            </w:r>
          </w:p>
        </w:tc>
        <w:tc>
          <w:tcPr>
            <w:tcW w:w="3548" w:type="dxa"/>
          </w:tcPr>
          <w:p w:rsidR="003862C1" w:rsidRPr="007E5F94" w:rsidRDefault="003862C1" w:rsidP="00851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 xml:space="preserve">Земельный участок, с кадастровым номером 73:04:043601:96, категории земель: земли сельскохозяйственного назначения, вид разрешенного использования: для сельскохозяйственного использования, общая площадь: 631849 </w:t>
            </w:r>
            <w:proofErr w:type="spellStart"/>
            <w:r w:rsidRPr="007E5F94">
              <w:rPr>
                <w:rFonts w:ascii="PT Astra Serif" w:hAnsi="PT Astra Serif"/>
                <w:sz w:val="24"/>
                <w:szCs w:val="24"/>
              </w:rPr>
              <w:t>кв.м</w:t>
            </w:r>
            <w:proofErr w:type="spellEnd"/>
            <w:r w:rsidRPr="007E5F94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 xml:space="preserve">Ульяновская область, </w:t>
            </w:r>
            <w:proofErr w:type="spellStart"/>
            <w:r w:rsidRPr="007E5F94">
              <w:rPr>
                <w:rFonts w:ascii="PT Astra Serif" w:hAnsi="PT Astra Serif"/>
                <w:sz w:val="24"/>
                <w:szCs w:val="24"/>
              </w:rPr>
              <w:t>Инзенский</w:t>
            </w:r>
            <w:proofErr w:type="spellEnd"/>
            <w:r w:rsidRPr="007E5F94">
              <w:rPr>
                <w:rFonts w:ascii="PT Astra Serif" w:hAnsi="PT Astra Serif"/>
                <w:sz w:val="24"/>
                <w:szCs w:val="24"/>
              </w:rPr>
              <w:t xml:space="preserve"> район, колхоз им. Вавилова, земельный участок находится примерно в 4500 м на восток </w:t>
            </w:r>
            <w:proofErr w:type="gramStart"/>
            <w:r w:rsidRPr="007E5F94">
              <w:rPr>
                <w:rFonts w:ascii="PT Astra Serif" w:hAnsi="PT Astra Serif"/>
                <w:sz w:val="24"/>
                <w:szCs w:val="24"/>
              </w:rPr>
              <w:t>от</w:t>
            </w:r>
            <w:proofErr w:type="gramEnd"/>
            <w:r w:rsidRPr="007E5F94">
              <w:rPr>
                <w:rFonts w:ascii="PT Astra Serif" w:hAnsi="PT Astra Serif"/>
                <w:sz w:val="24"/>
                <w:szCs w:val="24"/>
              </w:rPr>
              <w:t xml:space="preserve"> с. Черемушки</w:t>
            </w:r>
          </w:p>
        </w:tc>
        <w:tc>
          <w:tcPr>
            <w:tcW w:w="2409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21581,93</w:t>
            </w:r>
          </w:p>
        </w:tc>
        <w:tc>
          <w:tcPr>
            <w:tcW w:w="1701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647,45</w:t>
            </w:r>
          </w:p>
        </w:tc>
        <w:tc>
          <w:tcPr>
            <w:tcW w:w="1560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64745,79</w:t>
            </w:r>
          </w:p>
        </w:tc>
        <w:tc>
          <w:tcPr>
            <w:tcW w:w="1842" w:type="dxa"/>
          </w:tcPr>
          <w:p w:rsidR="003862C1" w:rsidRPr="007E5F94" w:rsidRDefault="003862C1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10 лет</w:t>
            </w:r>
          </w:p>
        </w:tc>
      </w:tr>
    </w:tbl>
    <w:p w:rsidR="003862C1" w:rsidRDefault="003862C1" w:rsidP="00441C39">
      <w:pPr>
        <w:ind w:right="-284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2C1" w:rsidRDefault="003862C1" w:rsidP="003862C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Pr="004E7008">
        <w:rPr>
          <w:rFonts w:ascii="Times New Roman" w:hAnsi="Times New Roman" w:cs="Times New Roman"/>
          <w:bCs/>
          <w:sz w:val="24"/>
          <w:szCs w:val="24"/>
        </w:rPr>
        <w:t xml:space="preserve">земельный участок </w:t>
      </w:r>
      <w:r>
        <w:rPr>
          <w:rFonts w:ascii="Times New Roman" w:hAnsi="Times New Roman" w:cs="Times New Roman"/>
          <w:bCs/>
          <w:sz w:val="24"/>
          <w:szCs w:val="24"/>
        </w:rPr>
        <w:t>находится в муниципальной собственности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Инзенский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район».</w:t>
      </w:r>
    </w:p>
    <w:p w:rsidR="008975DA" w:rsidRDefault="008975DA" w:rsidP="008975DA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75DA">
        <w:rPr>
          <w:rFonts w:ascii="Times New Roman" w:hAnsi="Times New Roman" w:cs="Times New Roman"/>
          <w:bCs/>
          <w:sz w:val="24"/>
          <w:szCs w:val="24"/>
        </w:rPr>
        <w:t>Сведения о том, что земельны</w:t>
      </w:r>
      <w:r>
        <w:rPr>
          <w:rFonts w:ascii="Times New Roman" w:hAnsi="Times New Roman" w:cs="Times New Roman"/>
          <w:bCs/>
          <w:sz w:val="24"/>
          <w:szCs w:val="24"/>
        </w:rPr>
        <w:t xml:space="preserve">й участок расположен в границах </w:t>
      </w:r>
      <w:r w:rsidRPr="008975DA">
        <w:rPr>
          <w:rFonts w:ascii="Times New Roman" w:hAnsi="Times New Roman" w:cs="Times New Roman"/>
          <w:bCs/>
          <w:sz w:val="24"/>
          <w:szCs w:val="24"/>
        </w:rPr>
        <w:t>особо охраняемой пр</w:t>
      </w:r>
      <w:r>
        <w:rPr>
          <w:rFonts w:ascii="Times New Roman" w:hAnsi="Times New Roman" w:cs="Times New Roman"/>
          <w:bCs/>
          <w:sz w:val="24"/>
          <w:szCs w:val="24"/>
        </w:rPr>
        <w:t xml:space="preserve">иродной территории, Байкальской </w:t>
      </w:r>
      <w:r w:rsidRPr="008975DA">
        <w:rPr>
          <w:rFonts w:ascii="Times New Roman" w:hAnsi="Times New Roman" w:cs="Times New Roman"/>
          <w:bCs/>
          <w:sz w:val="24"/>
          <w:szCs w:val="24"/>
        </w:rPr>
        <w:t>природной территор</w:t>
      </w:r>
      <w:proofErr w:type="gramStart"/>
      <w:r w:rsidRPr="008975DA">
        <w:rPr>
          <w:rFonts w:ascii="Times New Roman" w:hAnsi="Times New Roman" w:cs="Times New Roman"/>
          <w:bCs/>
          <w:sz w:val="24"/>
          <w:szCs w:val="24"/>
        </w:rPr>
        <w:t>ии и ее</w:t>
      </w:r>
      <w:proofErr w:type="gramEnd"/>
      <w:r w:rsidRPr="008975DA">
        <w:rPr>
          <w:rFonts w:ascii="Times New Roman" w:hAnsi="Times New Roman" w:cs="Times New Roman"/>
          <w:bCs/>
          <w:sz w:val="24"/>
          <w:szCs w:val="24"/>
        </w:rPr>
        <w:t xml:space="preserve"> экологических зон, </w:t>
      </w:r>
      <w:r>
        <w:rPr>
          <w:rFonts w:ascii="Times New Roman" w:hAnsi="Times New Roman" w:cs="Times New Roman"/>
          <w:bCs/>
          <w:sz w:val="24"/>
          <w:szCs w:val="24"/>
        </w:rPr>
        <w:t xml:space="preserve">лесопарковом </w:t>
      </w:r>
      <w:r w:rsidRPr="008975DA">
        <w:rPr>
          <w:rFonts w:ascii="Times New Roman" w:hAnsi="Times New Roman" w:cs="Times New Roman"/>
          <w:bCs/>
          <w:sz w:val="24"/>
          <w:szCs w:val="24"/>
        </w:rPr>
        <w:t>зеленом поясе, охотничьего угодья, лесничества:</w:t>
      </w:r>
      <w:r>
        <w:rPr>
          <w:rFonts w:ascii="Times New Roman" w:hAnsi="Times New Roman" w:cs="Times New Roman"/>
          <w:bCs/>
          <w:sz w:val="24"/>
          <w:szCs w:val="24"/>
        </w:rPr>
        <w:t xml:space="preserve"> земельный участок расположен в границах 73:00-15.6</w:t>
      </w:r>
    </w:p>
    <w:p w:rsidR="003862C1" w:rsidRDefault="003862C1" w:rsidP="003862C1">
      <w:pPr>
        <w:spacing w:after="0" w:line="240" w:lineRule="auto"/>
        <w:ind w:right="-284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51ECE">
        <w:rPr>
          <w:rFonts w:ascii="Times New Roman" w:hAnsi="Times New Roman" w:cs="Times New Roman"/>
          <w:b/>
          <w:bCs/>
          <w:sz w:val="24"/>
          <w:szCs w:val="24"/>
        </w:rPr>
        <w:t>Сведения о проведенных торгах:</w:t>
      </w:r>
      <w:r w:rsidRPr="00651EC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торги не проводились</w:t>
      </w:r>
    </w:p>
    <w:p w:rsidR="003862C1" w:rsidRPr="00F518C5" w:rsidRDefault="003862C1" w:rsidP="003862C1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18C5">
        <w:rPr>
          <w:rFonts w:ascii="Times New Roman" w:hAnsi="Times New Roman" w:cs="Times New Roman"/>
          <w:bCs/>
          <w:sz w:val="24"/>
          <w:szCs w:val="24"/>
        </w:rPr>
        <w:t>открытый.</w:t>
      </w:r>
    </w:p>
    <w:p w:rsidR="003862C1" w:rsidRPr="00993CD2" w:rsidRDefault="003862C1" w:rsidP="003862C1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3862C1" w:rsidRPr="00993CD2" w:rsidRDefault="003862C1" w:rsidP="003862C1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3862C1" w:rsidRPr="00E56056" w:rsidRDefault="003862C1" w:rsidP="003862C1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Pr="00AB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27A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ельскохозяйственного назначения.</w:t>
      </w:r>
    </w:p>
    <w:p w:rsidR="003862C1" w:rsidRDefault="003862C1" w:rsidP="00441C39">
      <w:pPr>
        <w:ind w:right="-284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2C1" w:rsidRPr="007E5F94" w:rsidRDefault="007E5F94" w:rsidP="007E5F94">
      <w:pPr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F94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№5: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7E5F94" w:rsidRPr="007E5F94" w:rsidTr="00851193">
        <w:tc>
          <w:tcPr>
            <w:tcW w:w="813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7E5F94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7E5F94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3548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Основные характеристики земельного участка</w:t>
            </w:r>
          </w:p>
        </w:tc>
        <w:tc>
          <w:tcPr>
            <w:tcW w:w="2410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Адрес (местоположение)</w:t>
            </w:r>
          </w:p>
        </w:tc>
        <w:tc>
          <w:tcPr>
            <w:tcW w:w="2409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Начальная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цена предмета аукциона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Шаг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аукциона, в руб.</w:t>
            </w:r>
          </w:p>
        </w:tc>
        <w:tc>
          <w:tcPr>
            <w:tcW w:w="1560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Размер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задатка, в руб.</w:t>
            </w:r>
          </w:p>
        </w:tc>
        <w:tc>
          <w:tcPr>
            <w:tcW w:w="1842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Срок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аренды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земельного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участка</w:t>
            </w:r>
          </w:p>
        </w:tc>
      </w:tr>
      <w:tr w:rsidR="007E5F94" w:rsidRPr="007E5F94" w:rsidTr="00851193">
        <w:tc>
          <w:tcPr>
            <w:tcW w:w="813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3548" w:type="dxa"/>
          </w:tcPr>
          <w:p w:rsidR="007E5F94" w:rsidRPr="007E5F94" w:rsidRDefault="007E5F94" w:rsidP="00851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 xml:space="preserve">Земельный участок, с кадастровым номером 73:04:043601:97, категории земель: земли сельскохозяйственного назначения, вид разрешенного использования: для сельскохозяйственного использования, общая площадь: 253157 </w:t>
            </w:r>
            <w:proofErr w:type="spellStart"/>
            <w:r w:rsidRPr="007E5F94">
              <w:rPr>
                <w:rFonts w:ascii="PT Astra Serif" w:hAnsi="PT Astra Serif"/>
                <w:sz w:val="24"/>
                <w:szCs w:val="24"/>
              </w:rPr>
              <w:t>кв.м</w:t>
            </w:r>
            <w:proofErr w:type="spellEnd"/>
            <w:r w:rsidRPr="007E5F94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 xml:space="preserve">Ульяновская область, </w:t>
            </w:r>
            <w:proofErr w:type="spellStart"/>
            <w:r w:rsidRPr="007E5F94">
              <w:rPr>
                <w:rFonts w:ascii="PT Astra Serif" w:hAnsi="PT Astra Serif"/>
                <w:sz w:val="24"/>
                <w:szCs w:val="24"/>
              </w:rPr>
              <w:t>Инзенский</w:t>
            </w:r>
            <w:proofErr w:type="spellEnd"/>
            <w:r w:rsidRPr="007E5F94">
              <w:rPr>
                <w:rFonts w:ascii="PT Astra Serif" w:hAnsi="PT Astra Serif"/>
                <w:sz w:val="24"/>
                <w:szCs w:val="24"/>
              </w:rPr>
              <w:t xml:space="preserve"> район, колхоз им. Вавилова, земельный участок находится примерно в 3250 м к юго-западу </w:t>
            </w:r>
            <w:proofErr w:type="gramStart"/>
            <w:r w:rsidRPr="007E5F94">
              <w:rPr>
                <w:rFonts w:ascii="PT Astra Serif" w:hAnsi="PT Astra Serif"/>
                <w:sz w:val="24"/>
                <w:szCs w:val="24"/>
              </w:rPr>
              <w:t>от</w:t>
            </w:r>
            <w:proofErr w:type="gramEnd"/>
            <w:r w:rsidRPr="007E5F94">
              <w:rPr>
                <w:rFonts w:ascii="PT Astra Serif" w:hAnsi="PT Astra Serif"/>
                <w:sz w:val="24"/>
                <w:szCs w:val="24"/>
              </w:rPr>
              <w:t xml:space="preserve"> с. Черемушки</w:t>
            </w:r>
          </w:p>
        </w:tc>
        <w:tc>
          <w:tcPr>
            <w:tcW w:w="2409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6841,64</w:t>
            </w:r>
          </w:p>
        </w:tc>
        <w:tc>
          <w:tcPr>
            <w:tcW w:w="1701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205,24</w:t>
            </w:r>
          </w:p>
        </w:tc>
        <w:tc>
          <w:tcPr>
            <w:tcW w:w="1560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20524,92</w:t>
            </w:r>
          </w:p>
        </w:tc>
        <w:tc>
          <w:tcPr>
            <w:tcW w:w="1842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10 лет</w:t>
            </w:r>
          </w:p>
        </w:tc>
      </w:tr>
    </w:tbl>
    <w:p w:rsidR="003862C1" w:rsidRDefault="003862C1" w:rsidP="007E5F94">
      <w:pPr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5F94" w:rsidRDefault="007E5F94" w:rsidP="007E5F94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Pr="004E7008">
        <w:rPr>
          <w:rFonts w:ascii="Times New Roman" w:hAnsi="Times New Roman" w:cs="Times New Roman"/>
          <w:bCs/>
          <w:sz w:val="24"/>
          <w:szCs w:val="24"/>
        </w:rPr>
        <w:t xml:space="preserve">земельный участок </w:t>
      </w:r>
      <w:r>
        <w:rPr>
          <w:rFonts w:ascii="Times New Roman" w:hAnsi="Times New Roman" w:cs="Times New Roman"/>
          <w:bCs/>
          <w:sz w:val="24"/>
          <w:szCs w:val="24"/>
        </w:rPr>
        <w:t>находится в муниципальной собственности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Инзенский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район».</w:t>
      </w:r>
    </w:p>
    <w:p w:rsidR="008975DA" w:rsidRDefault="008975DA" w:rsidP="008975DA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75DA">
        <w:rPr>
          <w:rFonts w:ascii="Times New Roman" w:hAnsi="Times New Roman" w:cs="Times New Roman"/>
          <w:bCs/>
          <w:sz w:val="24"/>
          <w:szCs w:val="24"/>
        </w:rPr>
        <w:t>Сведения о том, что земельны</w:t>
      </w:r>
      <w:r>
        <w:rPr>
          <w:rFonts w:ascii="Times New Roman" w:hAnsi="Times New Roman" w:cs="Times New Roman"/>
          <w:bCs/>
          <w:sz w:val="24"/>
          <w:szCs w:val="24"/>
        </w:rPr>
        <w:t xml:space="preserve">й участок расположен в границах </w:t>
      </w:r>
      <w:r w:rsidRPr="008975DA">
        <w:rPr>
          <w:rFonts w:ascii="Times New Roman" w:hAnsi="Times New Roman" w:cs="Times New Roman"/>
          <w:bCs/>
          <w:sz w:val="24"/>
          <w:szCs w:val="24"/>
        </w:rPr>
        <w:t>особо охраняемой пр</w:t>
      </w:r>
      <w:r>
        <w:rPr>
          <w:rFonts w:ascii="Times New Roman" w:hAnsi="Times New Roman" w:cs="Times New Roman"/>
          <w:bCs/>
          <w:sz w:val="24"/>
          <w:szCs w:val="24"/>
        </w:rPr>
        <w:t xml:space="preserve">иродной территории, Байкальской </w:t>
      </w:r>
      <w:r w:rsidRPr="008975DA">
        <w:rPr>
          <w:rFonts w:ascii="Times New Roman" w:hAnsi="Times New Roman" w:cs="Times New Roman"/>
          <w:bCs/>
          <w:sz w:val="24"/>
          <w:szCs w:val="24"/>
        </w:rPr>
        <w:t>природной территор</w:t>
      </w:r>
      <w:proofErr w:type="gramStart"/>
      <w:r w:rsidRPr="008975DA">
        <w:rPr>
          <w:rFonts w:ascii="Times New Roman" w:hAnsi="Times New Roman" w:cs="Times New Roman"/>
          <w:bCs/>
          <w:sz w:val="24"/>
          <w:szCs w:val="24"/>
        </w:rPr>
        <w:t>ии и ее</w:t>
      </w:r>
      <w:proofErr w:type="gramEnd"/>
      <w:r w:rsidRPr="008975DA">
        <w:rPr>
          <w:rFonts w:ascii="Times New Roman" w:hAnsi="Times New Roman" w:cs="Times New Roman"/>
          <w:bCs/>
          <w:sz w:val="24"/>
          <w:szCs w:val="24"/>
        </w:rPr>
        <w:t xml:space="preserve"> экологических зон, </w:t>
      </w:r>
      <w:r>
        <w:rPr>
          <w:rFonts w:ascii="Times New Roman" w:hAnsi="Times New Roman" w:cs="Times New Roman"/>
          <w:bCs/>
          <w:sz w:val="24"/>
          <w:szCs w:val="24"/>
        </w:rPr>
        <w:t xml:space="preserve">лесопарковом </w:t>
      </w:r>
      <w:r w:rsidRPr="008975DA">
        <w:rPr>
          <w:rFonts w:ascii="Times New Roman" w:hAnsi="Times New Roman" w:cs="Times New Roman"/>
          <w:bCs/>
          <w:sz w:val="24"/>
          <w:szCs w:val="24"/>
        </w:rPr>
        <w:t>зеленом поясе, охотничьего угодья, лесничества:</w:t>
      </w:r>
      <w:r>
        <w:rPr>
          <w:rFonts w:ascii="Times New Roman" w:hAnsi="Times New Roman" w:cs="Times New Roman"/>
          <w:bCs/>
          <w:sz w:val="24"/>
          <w:szCs w:val="24"/>
        </w:rPr>
        <w:t xml:space="preserve"> земельный участок расположен в границах 73:00-15.6</w:t>
      </w:r>
    </w:p>
    <w:p w:rsidR="007E5F94" w:rsidRDefault="007E5F94" w:rsidP="007E5F94">
      <w:pPr>
        <w:spacing w:after="0" w:line="240" w:lineRule="auto"/>
        <w:ind w:right="-284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51ECE">
        <w:rPr>
          <w:rFonts w:ascii="Times New Roman" w:hAnsi="Times New Roman" w:cs="Times New Roman"/>
          <w:b/>
          <w:bCs/>
          <w:sz w:val="24"/>
          <w:szCs w:val="24"/>
        </w:rPr>
        <w:t>Сведения о проведенных торгах:</w:t>
      </w:r>
      <w:r w:rsidRPr="00651EC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торги не проводились</w:t>
      </w:r>
    </w:p>
    <w:p w:rsidR="007E5F94" w:rsidRPr="00F518C5" w:rsidRDefault="007E5F94" w:rsidP="007E5F94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18C5">
        <w:rPr>
          <w:rFonts w:ascii="Times New Roman" w:hAnsi="Times New Roman" w:cs="Times New Roman"/>
          <w:bCs/>
          <w:sz w:val="24"/>
          <w:szCs w:val="24"/>
        </w:rPr>
        <w:t>открытый.</w:t>
      </w:r>
    </w:p>
    <w:p w:rsidR="007E5F94" w:rsidRPr="00993CD2" w:rsidRDefault="007E5F94" w:rsidP="007E5F94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7E5F94" w:rsidRPr="00993CD2" w:rsidRDefault="007E5F94" w:rsidP="007E5F94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7E5F94" w:rsidRPr="00E56056" w:rsidRDefault="007E5F94" w:rsidP="007E5F94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lastRenderedPageBreak/>
        <w:t>Параметры разрешенного строительства</w:t>
      </w:r>
      <w:r w:rsidRPr="00AB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27A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ельскохозяйственного назначения.</w:t>
      </w:r>
    </w:p>
    <w:p w:rsidR="003862C1" w:rsidRDefault="003862C1" w:rsidP="00441C39">
      <w:pPr>
        <w:ind w:right="-284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5F94" w:rsidRDefault="007E5F94" w:rsidP="007E5F94">
      <w:pPr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F94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№6: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7E5F94" w:rsidRPr="007E5F94" w:rsidTr="00851193">
        <w:tc>
          <w:tcPr>
            <w:tcW w:w="813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7E5F94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7E5F94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3548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Основные характеристики земельного участка</w:t>
            </w:r>
          </w:p>
        </w:tc>
        <w:tc>
          <w:tcPr>
            <w:tcW w:w="2410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Адрес (местоположение)</w:t>
            </w:r>
          </w:p>
        </w:tc>
        <w:tc>
          <w:tcPr>
            <w:tcW w:w="2409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Начальная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цена предмета аукциона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Шаг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аукциона, в руб.</w:t>
            </w:r>
          </w:p>
        </w:tc>
        <w:tc>
          <w:tcPr>
            <w:tcW w:w="1560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Размер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задатка, в руб.</w:t>
            </w:r>
          </w:p>
        </w:tc>
        <w:tc>
          <w:tcPr>
            <w:tcW w:w="1842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Срок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аренды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земельного</w:t>
            </w:r>
          </w:p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участка</w:t>
            </w:r>
          </w:p>
        </w:tc>
      </w:tr>
      <w:tr w:rsidR="007E5F94" w:rsidRPr="007E5F94" w:rsidTr="00851193">
        <w:tc>
          <w:tcPr>
            <w:tcW w:w="813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3548" w:type="dxa"/>
          </w:tcPr>
          <w:p w:rsidR="007E5F94" w:rsidRPr="007E5F94" w:rsidRDefault="007E5F94" w:rsidP="0085119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 xml:space="preserve">Земельный участок, с кадастровым номером 73:04:043601:99, категории земель: земли сельскохозяйственного назначения, вид разрешенного использования: для сельскохозяйственного использования, общая площадь: 60409 </w:t>
            </w:r>
            <w:proofErr w:type="spellStart"/>
            <w:r w:rsidRPr="007E5F94">
              <w:rPr>
                <w:rFonts w:ascii="PT Astra Serif" w:hAnsi="PT Astra Serif"/>
                <w:sz w:val="24"/>
                <w:szCs w:val="24"/>
              </w:rPr>
              <w:t>кв.м</w:t>
            </w:r>
            <w:proofErr w:type="spellEnd"/>
            <w:r w:rsidRPr="007E5F94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 xml:space="preserve">Ульяновская область, </w:t>
            </w:r>
            <w:proofErr w:type="spellStart"/>
            <w:r w:rsidRPr="007E5F94">
              <w:rPr>
                <w:rFonts w:ascii="PT Astra Serif" w:hAnsi="PT Astra Serif"/>
                <w:sz w:val="24"/>
                <w:szCs w:val="24"/>
              </w:rPr>
              <w:t>Инзенский</w:t>
            </w:r>
            <w:proofErr w:type="spellEnd"/>
            <w:r w:rsidRPr="007E5F94">
              <w:rPr>
                <w:rFonts w:ascii="PT Astra Serif" w:hAnsi="PT Astra Serif"/>
                <w:sz w:val="24"/>
                <w:szCs w:val="24"/>
              </w:rPr>
              <w:t xml:space="preserve"> район, колхоз им. Вавилова, земельный участок находится примерно в 6000 м к юго-западу </w:t>
            </w:r>
            <w:proofErr w:type="gramStart"/>
            <w:r w:rsidRPr="007E5F94">
              <w:rPr>
                <w:rFonts w:ascii="PT Astra Serif" w:hAnsi="PT Astra Serif"/>
                <w:sz w:val="24"/>
                <w:szCs w:val="24"/>
              </w:rPr>
              <w:t>от</w:t>
            </w:r>
            <w:proofErr w:type="gramEnd"/>
            <w:r w:rsidRPr="007E5F94">
              <w:rPr>
                <w:rFonts w:ascii="PT Astra Serif" w:hAnsi="PT Astra Serif"/>
                <w:sz w:val="24"/>
                <w:szCs w:val="24"/>
              </w:rPr>
              <w:t xml:space="preserve"> с. Черемушки</w:t>
            </w:r>
          </w:p>
        </w:tc>
        <w:tc>
          <w:tcPr>
            <w:tcW w:w="2409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1622,43</w:t>
            </w:r>
          </w:p>
        </w:tc>
        <w:tc>
          <w:tcPr>
            <w:tcW w:w="1701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48,70</w:t>
            </w:r>
          </w:p>
        </w:tc>
        <w:tc>
          <w:tcPr>
            <w:tcW w:w="1560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4867,29</w:t>
            </w:r>
          </w:p>
        </w:tc>
        <w:tc>
          <w:tcPr>
            <w:tcW w:w="1842" w:type="dxa"/>
          </w:tcPr>
          <w:p w:rsidR="007E5F94" w:rsidRPr="007E5F94" w:rsidRDefault="007E5F94" w:rsidP="00851193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5F94">
              <w:rPr>
                <w:rFonts w:ascii="PT Astra Serif" w:hAnsi="PT Astra Serif"/>
                <w:sz w:val="24"/>
                <w:szCs w:val="24"/>
              </w:rPr>
              <w:t>10 лет</w:t>
            </w:r>
          </w:p>
        </w:tc>
      </w:tr>
    </w:tbl>
    <w:p w:rsidR="007E5F94" w:rsidRPr="007E5F94" w:rsidRDefault="007E5F94" w:rsidP="007E5F94">
      <w:pPr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F94" w:rsidRDefault="007E5F94" w:rsidP="007E5F94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Pr="004E7008">
        <w:rPr>
          <w:rFonts w:ascii="Times New Roman" w:hAnsi="Times New Roman" w:cs="Times New Roman"/>
          <w:bCs/>
          <w:sz w:val="24"/>
          <w:szCs w:val="24"/>
        </w:rPr>
        <w:t xml:space="preserve">земельный участок </w:t>
      </w:r>
      <w:r>
        <w:rPr>
          <w:rFonts w:ascii="Times New Roman" w:hAnsi="Times New Roman" w:cs="Times New Roman"/>
          <w:bCs/>
          <w:sz w:val="24"/>
          <w:szCs w:val="24"/>
        </w:rPr>
        <w:t>находится в муниципальной собственности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Инзенский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район».</w:t>
      </w:r>
    </w:p>
    <w:p w:rsidR="007E5F94" w:rsidRDefault="007E5F94" w:rsidP="007E5F94">
      <w:pPr>
        <w:spacing w:after="0" w:line="240" w:lineRule="auto"/>
        <w:ind w:right="-284" w:firstLine="708"/>
        <w:jc w:val="both"/>
        <w:rPr>
          <w:rFonts w:ascii="Times New Roman" w:hAnsi="Times New Roman"/>
          <w:sz w:val="24"/>
          <w:szCs w:val="24"/>
        </w:rPr>
      </w:pPr>
      <w:r w:rsidRPr="00651ECE">
        <w:rPr>
          <w:rFonts w:ascii="Times New Roman" w:hAnsi="Times New Roman" w:cs="Times New Roman"/>
          <w:b/>
          <w:bCs/>
          <w:sz w:val="24"/>
          <w:szCs w:val="24"/>
        </w:rPr>
        <w:t>Сведения о проведенных торгах:</w:t>
      </w:r>
      <w:r w:rsidRPr="00651EC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торги не проводились</w:t>
      </w:r>
    </w:p>
    <w:p w:rsidR="008975DA" w:rsidRPr="008975DA" w:rsidRDefault="008975DA" w:rsidP="008975DA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75DA">
        <w:rPr>
          <w:rFonts w:ascii="Times New Roman" w:hAnsi="Times New Roman" w:cs="Times New Roman"/>
          <w:bCs/>
          <w:sz w:val="24"/>
          <w:szCs w:val="24"/>
        </w:rPr>
        <w:t>Сведения о том, что земельны</w:t>
      </w:r>
      <w:r>
        <w:rPr>
          <w:rFonts w:ascii="Times New Roman" w:hAnsi="Times New Roman" w:cs="Times New Roman"/>
          <w:bCs/>
          <w:sz w:val="24"/>
          <w:szCs w:val="24"/>
        </w:rPr>
        <w:t xml:space="preserve">й участок расположен в границах </w:t>
      </w:r>
      <w:r w:rsidRPr="008975DA">
        <w:rPr>
          <w:rFonts w:ascii="Times New Roman" w:hAnsi="Times New Roman" w:cs="Times New Roman"/>
          <w:bCs/>
          <w:sz w:val="24"/>
          <w:szCs w:val="24"/>
        </w:rPr>
        <w:t>особо охраняемой пр</w:t>
      </w:r>
      <w:r>
        <w:rPr>
          <w:rFonts w:ascii="Times New Roman" w:hAnsi="Times New Roman" w:cs="Times New Roman"/>
          <w:bCs/>
          <w:sz w:val="24"/>
          <w:szCs w:val="24"/>
        </w:rPr>
        <w:t xml:space="preserve">иродной территории, Байкальской </w:t>
      </w:r>
      <w:r w:rsidRPr="008975DA">
        <w:rPr>
          <w:rFonts w:ascii="Times New Roman" w:hAnsi="Times New Roman" w:cs="Times New Roman"/>
          <w:bCs/>
          <w:sz w:val="24"/>
          <w:szCs w:val="24"/>
        </w:rPr>
        <w:t>природной территор</w:t>
      </w:r>
      <w:proofErr w:type="gramStart"/>
      <w:r w:rsidRPr="008975DA">
        <w:rPr>
          <w:rFonts w:ascii="Times New Roman" w:hAnsi="Times New Roman" w:cs="Times New Roman"/>
          <w:bCs/>
          <w:sz w:val="24"/>
          <w:szCs w:val="24"/>
        </w:rPr>
        <w:t>ии и ее</w:t>
      </w:r>
      <w:proofErr w:type="gramEnd"/>
      <w:r w:rsidRPr="008975DA">
        <w:rPr>
          <w:rFonts w:ascii="Times New Roman" w:hAnsi="Times New Roman" w:cs="Times New Roman"/>
          <w:bCs/>
          <w:sz w:val="24"/>
          <w:szCs w:val="24"/>
        </w:rPr>
        <w:t xml:space="preserve"> экологических зон, </w:t>
      </w:r>
      <w:r>
        <w:rPr>
          <w:rFonts w:ascii="Times New Roman" w:hAnsi="Times New Roman" w:cs="Times New Roman"/>
          <w:bCs/>
          <w:sz w:val="24"/>
          <w:szCs w:val="24"/>
        </w:rPr>
        <w:t xml:space="preserve">лесопарковом </w:t>
      </w:r>
      <w:r w:rsidRPr="008975DA">
        <w:rPr>
          <w:rFonts w:ascii="Times New Roman" w:hAnsi="Times New Roman" w:cs="Times New Roman"/>
          <w:bCs/>
          <w:sz w:val="24"/>
          <w:szCs w:val="24"/>
        </w:rPr>
        <w:t>зеленом поясе, охотничьего угодья, лесничества:</w:t>
      </w:r>
      <w:r>
        <w:rPr>
          <w:rFonts w:ascii="Times New Roman" w:hAnsi="Times New Roman" w:cs="Times New Roman"/>
          <w:bCs/>
          <w:sz w:val="24"/>
          <w:szCs w:val="24"/>
        </w:rPr>
        <w:t xml:space="preserve"> земельный участок расположен в границах 73:00-15.6</w:t>
      </w:r>
    </w:p>
    <w:p w:rsidR="007E5F94" w:rsidRPr="00F518C5" w:rsidRDefault="007E5F94" w:rsidP="007E5F94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18C5">
        <w:rPr>
          <w:rFonts w:ascii="Times New Roman" w:hAnsi="Times New Roman" w:cs="Times New Roman"/>
          <w:bCs/>
          <w:sz w:val="24"/>
          <w:szCs w:val="24"/>
        </w:rPr>
        <w:t>открытый.</w:t>
      </w:r>
    </w:p>
    <w:p w:rsidR="007E5F94" w:rsidRPr="00993CD2" w:rsidRDefault="007E5F94" w:rsidP="007E5F94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7E5F94" w:rsidRPr="00993CD2" w:rsidRDefault="007E5F94" w:rsidP="007E5F94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</w:t>
      </w: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AD3FBB" w:rsidRPr="007E5F94" w:rsidRDefault="007E5F94" w:rsidP="007E5F94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Pr="00AB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27A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ельскохозяйственного назначения.</w:t>
      </w:r>
    </w:p>
    <w:p w:rsidR="00793DE1" w:rsidRDefault="00793DE1" w:rsidP="008D6AEC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441C3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Электронная площадка Акционерного общества «Единая электронная торговая площадка» (http://roseltorg.ru). </w:t>
      </w:r>
    </w:p>
    <w:p w:rsidR="007C35C7" w:rsidRPr="00441C39" w:rsidRDefault="007C35C7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>кциона сроки, при этом первоначальная заявка должна быть отозвана.</w:t>
      </w:r>
    </w:p>
    <w:p w:rsidR="007C35C7" w:rsidRPr="00441C39" w:rsidRDefault="007C35C7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кциона и документации об аукционе. 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Прием заявок и прилагаемых к ним документов начинается с даты и времени, указанных 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в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C109CC" w:rsidRPr="00441C39" w:rsidRDefault="00D35E8B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</w:t>
      </w:r>
      <w:proofErr w:type="gramEnd"/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, осуществляется в сроки, установленные в 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 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>документов.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Одно лицо имеет право подать только одну заявку в отношении каждого лота.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Заявитель не допускается к участию в аукционе в следующих случаях: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1) непредставление необходимых для участия в аукционе документов или представление недостоверных сведений;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2) не поступление задатка на дату рассмотрения заявок на участие в аукционе;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покупателем Земельного участка;</w:t>
      </w:r>
    </w:p>
    <w:p w:rsidR="005E73D0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  <w:proofErr w:type="gramEnd"/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lastRenderedPageBreak/>
        <w:t>Одновременно с Заявкой на участие в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1) заявка на участие в аукционе, по установленной в Извещении о проведение аукциона форме, с указанием банковских реквизитов счета для возврата задатка</w:t>
      </w:r>
      <w:r w:rsidR="00D35E8B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(в соответствии с прилагаемой к извещению формой)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;</w:t>
      </w:r>
    </w:p>
    <w:p w:rsidR="00C109CC" w:rsidRPr="00441C39" w:rsidRDefault="00D35E8B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2)</w:t>
      </w:r>
      <w:r w:rsidR="00C109CC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копии документов, удостоверяющих личность заявителя (для граждан);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4)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C109CC" w:rsidRPr="00441C39" w:rsidRDefault="00C109CC" w:rsidP="00C109CC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        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кциона.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85556B" w:rsidRPr="00441C39" w:rsidRDefault="0085556B" w:rsidP="0085556B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участника. Данное правило не распространяется для договора аренды земельного участка, который заключается сторонами в простой письменной форме</w:t>
      </w:r>
    </w:p>
    <w:p w:rsidR="00C109CC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Default="00283D65" w:rsidP="00C109CC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C109C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385F4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23.12</w:t>
      </w:r>
      <w:r w:rsidR="00C57F8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.2024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C57F88" w:rsidRDefault="008A5A39" w:rsidP="00C57F88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E024D3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 чем за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три дня до наступления даты его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проведения, о чем он извещает Заявителей на участие в аукционе и размещает соответствующее информационное сообщение на электронной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площадке, официальном сайте Организатора аукциона и официальном сайте www.torgi.gov.ru в течение 3 (трех) дней.</w:t>
      </w:r>
    </w:p>
    <w:p w:rsidR="00441C39" w:rsidRDefault="00283D65" w:rsidP="00C57F88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A819A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03.02</w:t>
      </w:r>
      <w:r w:rsidR="00385F4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17ч.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283D65" w:rsidRPr="00DD0C2D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390470"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: </w:t>
      </w:r>
      <w:r w:rsidR="00385F4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05.02.2025</w:t>
      </w:r>
      <w:r w:rsidR="00F17D46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09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390470" w:rsidRPr="00C109CC" w:rsidRDefault="00B742F7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Заявитель, признанный участником аукциона, становится участником аукциона 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даты подписания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организатором аукциона протокола рассмотрения заявок.</w:t>
      </w:r>
    </w:p>
    <w:p w:rsidR="00390470" w:rsidRPr="00C109CC" w:rsidRDefault="005E73D0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390470" w:rsidRPr="00C109CC" w:rsidRDefault="005E73D0" w:rsidP="005E73D0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соответствующего протокола направляет заявителю три экземпляра подписанного проекта договора аренды земельного участка.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этом размер арендной платы по договору аренды земельного участка определяется в размере, равном начальной цене предмета аукциона.</w:t>
      </w:r>
    </w:p>
    <w:p w:rsidR="004852DF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ии ау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договора аренды земельного участка. При этом размер арендной платы по договору аренды определяется в размере, равном начальной цене предмета аукциона.</w:t>
      </w:r>
    </w:p>
    <w:p w:rsidR="00441C39" w:rsidRPr="00C109CC" w:rsidRDefault="004852DF" w:rsidP="00C57F8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позднее</w:t>
      </w:r>
      <w:proofErr w:type="gramEnd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441C39" w:rsidRDefault="00283D65" w:rsidP="00283D65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   </w:t>
      </w:r>
      <w:r w:rsidRPr="005E73D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385F4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07.02.2025</w:t>
      </w:r>
      <w:r w:rsidR="00F17D46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11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Дата и время регистрации на электронной площадке Заявителей на участие в аукционе осуществляется ежедневно, круглосуточно, но не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позднее даты и времени окончания подачи (приема) Заявок.</w:t>
      </w:r>
    </w:p>
    <w:p w:rsidR="000D27D1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Регистрация на электронной площадке осуществляется без взимания платы.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Регистрации на электронной площадке подлежат Заявители, ранее не зарегистрированные на электронной площадке или регистрация</w:t>
      </w:r>
    </w:p>
    <w:p w:rsidR="00441C39" w:rsidRPr="00441C39" w:rsidRDefault="00441C39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7811D6" w:rsidRPr="00441C39" w:rsidRDefault="00E024D3" w:rsidP="007B3F2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</w:t>
      </w:r>
      <w:r w:rsidR="007B3F2F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ab/>
      </w:r>
      <w:r w:rsidR="00C109CC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8</w:t>
      </w:r>
      <w:r w:rsidR="00CC49DA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9076FD" w:rsidRPr="00441C39" w:rsidRDefault="00CC49DA" w:rsidP="009076FD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Настоящее Извещение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является публичной офертой для заключения договора о задатк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е в соответствии со статьей 437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Гражданского кодекса Российской Федерации, а подача претендентом заявки и перечисление задатка являются ак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цептом такой оферты, после чего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договор о задатке считается заключенным в письменной форме.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Для участия в аукционе Заявитель вносит задаток в размере 100% от начальной цены предмета аукциона (ежегодного размера арендной платы)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Задаток, внесенный победителем аукциона, засчитывается в счет арендной платы по договору аренды за первый год действия договора аренды.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уклонении или отказе победителя аукциона от заключения в установленный срок договора аренды, задаток ему не возвращается.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Лицам, перечислившим задаток для участия в аукционе на право заключения договора аренды, денежные средства возвращаются в следующем порядке: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а) участникам, за исключением победителя, - в течение 3 (трех) рабочих дней со дня подведения результатов аукциона;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б) заявителям, не допущенным к участию в аукционе, - в течение 3 (трех) рабочих дней со дня подписания протокола о рассмотрении заявок.</w:t>
      </w:r>
    </w:p>
    <w:p w:rsidR="008A5A39" w:rsidRPr="00441C39" w:rsidRDefault="00E024D3" w:rsidP="008A5A39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8A5A39" w:rsidRPr="00441C39" w:rsidRDefault="008A5A39" w:rsidP="008A5A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A5A39" w:rsidRPr="00441C39" w:rsidRDefault="008A5A39" w:rsidP="008A5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</w:r>
      <w:hyperlink r:id="rId15" w:anchor="dst689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пунктом 13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 </w:t>
      </w:r>
      <w:hyperlink r:id="rId16" w:anchor="dst690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14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или </w:t>
      </w:r>
      <w:hyperlink r:id="rId17" w:anchor="dst702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20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ст. 39.12 Земельного кодекса РФ,  в счет арендной платы за него. </w:t>
      </w:r>
    </w:p>
    <w:p w:rsidR="008A5A39" w:rsidRPr="00441C39" w:rsidRDefault="008A5A39" w:rsidP="00707C1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Задатки, внесенные этими лицами, не заключившими в установленном настоящей статьей порядке договор аренды земельного участка вследствие уклонения от заключения указанных договоров, не возвращаются.</w:t>
      </w:r>
    </w:p>
    <w:p w:rsidR="00D83D90" w:rsidRDefault="00E024D3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с даты размещения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об этом информационного сообщения.</w:t>
      </w:r>
    </w:p>
    <w:p w:rsidR="00441C39" w:rsidRPr="00441C39" w:rsidRDefault="00441C39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3D90" w:rsidRPr="00441C39" w:rsidRDefault="00707C18" w:rsidP="00E024D3">
      <w:pPr>
        <w:spacing w:after="0"/>
        <w:ind w:right="-284"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="00D83D90"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441C39" w:rsidRDefault="003B0E9D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- поступило предложение, то время для представления следующих предложений об увеличенной на «шаг аукциона» цене предмета аукциона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программноаппаратных</w:t>
      </w:r>
      <w:proofErr w:type="spell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441C39" w:rsidRDefault="00441C39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C5507" w:rsidRPr="00441C39">
        <w:rPr>
          <w:rFonts w:ascii="Times New Roman" w:hAnsi="Times New Roman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- ввести новое предложение о цене предмета аукциона с соблюдением условий, указанных в извещении о проведении процедуры аукциона;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вводе ценового предложения АС Оператора запрашивает подтверждение вводимой информации и в случае несоответствия информации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информирует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Участник аукциона (аренда и продажа земельного участка) может подать предложение о цене договора при условии соблюдения следующих требований: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аукциона».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Протокол проведения электронного аукциона размещается АС Оператора в Открытой и Закрытой частях АС Оператора в течение 1 (одного) часа после окончания аукциона (аренда и продажа земельного участка), и должен содержать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</w:t>
      </w:r>
      <w:r w:rsidR="003F65EC" w:rsidRPr="00441C3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>Аукцион признается несостоявшимся в следующих случаях:</w:t>
      </w:r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441C39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441C39">
        <w:rPr>
          <w:rFonts w:ascii="Times New Roman" w:hAnsi="Times New Roman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Решение о признан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441C39" w:rsidRDefault="00FE318D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441C39" w:rsidRDefault="0097475E" w:rsidP="0097475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 результатам торгов с победителем аукциона либо лицом, признанным единственным участником аукциона, заключается договор аренды.</w:t>
      </w:r>
    </w:p>
    <w:p w:rsidR="00441C39" w:rsidRPr="00441C39" w:rsidRDefault="00D83D90" w:rsidP="00E06D3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</w:t>
      </w:r>
      <w:r w:rsidR="00E06D33">
        <w:rPr>
          <w:rFonts w:ascii="Times New Roman" w:hAnsi="Times New Roman" w:cs="Times New Roman"/>
          <w:color w:val="000000"/>
          <w:sz w:val="24"/>
          <w:szCs w:val="24"/>
        </w:rPr>
        <w:t>ачальной цене предмета аукциона.</w:t>
      </w:r>
    </w:p>
    <w:p w:rsidR="007C15B3" w:rsidRDefault="004E606E" w:rsidP="0004085C">
      <w:pPr>
        <w:spacing w:after="0"/>
        <w:ind w:right="-284" w:firstLine="708"/>
        <w:jc w:val="both"/>
        <w:rPr>
          <w:rFonts w:ascii="Liberation Sans-Bold" w:hAnsi="Liberation Sans-Bold"/>
          <w:b/>
          <w:bCs/>
          <w:color w:val="000000"/>
        </w:rPr>
      </w:pPr>
      <w:r>
        <w:rPr>
          <w:rFonts w:ascii="Liberation Sans-Bold" w:hAnsi="Liberation Sans-Bold"/>
          <w:b/>
          <w:bCs/>
          <w:color w:val="000000"/>
        </w:rPr>
        <w:t>10</w:t>
      </w:r>
      <w:r w:rsidR="00D83D90">
        <w:rPr>
          <w:rFonts w:ascii="Liberation Sans-Bold" w:hAnsi="Liberation Sans-Bold"/>
          <w:b/>
          <w:bCs/>
          <w:color w:val="000000"/>
        </w:rPr>
        <w:t xml:space="preserve">. Срок заключения договора </w:t>
      </w:r>
      <w:r w:rsidR="0018082F">
        <w:rPr>
          <w:rFonts w:ascii="Liberation Sans-Bold" w:hAnsi="Liberation Sans-Bold"/>
          <w:b/>
          <w:bCs/>
          <w:color w:val="000000"/>
        </w:rPr>
        <w:t xml:space="preserve">аренды </w:t>
      </w:r>
      <w:r w:rsidR="00D83D90">
        <w:rPr>
          <w:rFonts w:ascii="Liberation Sans-Bold" w:hAnsi="Liberation Sans-Bold"/>
          <w:b/>
          <w:bCs/>
          <w:color w:val="000000"/>
        </w:rPr>
        <w:t>имущества:</w:t>
      </w:r>
    </w:p>
    <w:p w:rsidR="00D83D90" w:rsidRDefault="0097475E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проведения электронного аукциона не допускается </w:t>
      </w:r>
      <w:r w:rsidR="0004085C">
        <w:rPr>
          <w:rFonts w:ascii="Times New Roman" w:hAnsi="Times New Roman" w:cs="Times New Roman"/>
          <w:color w:val="000000"/>
          <w:sz w:val="24"/>
          <w:szCs w:val="24"/>
        </w:rPr>
        <w:t>договора аренды земельного участка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ранее</w:t>
      </w:r>
      <w:r w:rsidR="0098613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4085C" w:rsidRDefault="00986139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6139">
        <w:rPr>
          <w:rFonts w:ascii="Times New Roman" w:hAnsi="Times New Roman" w:cs="Times New Roman"/>
          <w:color w:val="000000"/>
          <w:sz w:val="24"/>
          <w:szCs w:val="24"/>
        </w:rPr>
        <w:t>Уполномоченный орган обязан в течение пяти дней со дня истечения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вышеуказанного срока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 xml:space="preserve"> направить победителю электронного аукциона или иным лицам, с которыми в соответствии с пунктами 13, 14, 20 и 25 статьи 39.12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Земельного кодекса 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>заключается договор аренды такого участка, подписанный проект  договора аренды такого участка.</w:t>
      </w:r>
    </w:p>
    <w:p w:rsidR="00820CE5" w:rsidRPr="00820CE5" w:rsidRDefault="00820CE5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</w:t>
      </w:r>
      <w:r>
        <w:rPr>
          <w:rFonts w:ascii="Times New Roman" w:hAnsi="Times New Roman" w:cs="Times New Roman"/>
          <w:color w:val="000000"/>
          <w:sz w:val="24"/>
          <w:szCs w:val="24"/>
        </w:rPr>
        <w:t>е, предложенной победителем аук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циона.</w:t>
      </w:r>
    </w:p>
    <w:p w:rsidR="00820CE5" w:rsidRDefault="00820CE5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 аренды земельного участка этот участник не представил в уполномоченный </w:t>
      </w:r>
      <w:proofErr w:type="gramStart"/>
      <w:r w:rsidRPr="00820CE5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настоящим Земельного Кодекса РФ.</w:t>
      </w:r>
    </w:p>
    <w:p w:rsidR="00441C39" w:rsidRDefault="00441C39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11.</w:t>
      </w:r>
      <w:r w:rsidRPr="004E606E">
        <w:rPr>
          <w:rFonts w:ascii="Times New Roman" w:hAnsi="Times New Roman" w:cs="Times New Roman"/>
          <w:b/>
          <w:color w:val="000000"/>
          <w:sz w:val="24"/>
          <w:szCs w:val="24"/>
        </w:rPr>
        <w:t>Заключительные положения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документами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содержащими характер</w:t>
      </w:r>
      <w:r>
        <w:rPr>
          <w:rFonts w:ascii="Times New Roman" w:hAnsi="Times New Roman" w:cs="Times New Roman"/>
          <w:color w:val="000000"/>
          <w:sz w:val="24"/>
          <w:szCs w:val="24"/>
        </w:rPr>
        <w:t>истики позволяющие идентифициро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вать земельный участок, формой заявки, градостроительными планами, в том числе правоустанавливаю</w:t>
      </w:r>
      <w:r>
        <w:rPr>
          <w:rFonts w:ascii="Times New Roman" w:hAnsi="Times New Roman" w:cs="Times New Roman"/>
          <w:color w:val="000000"/>
          <w:sz w:val="24"/>
          <w:szCs w:val="24"/>
        </w:rPr>
        <w:t>щей документацией, условиями до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говора аренды можно ознакомится в период приема заявок, направив запрос на электронный адрес  kumizoinza@mail.ru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Ответ на запрос направляется в течени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выдачи документов для ознакомления с информацией об объекте.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lastRenderedPageBreak/>
        <w:t>Любое заинтересованное лицо с даты размещения информационного сообщения о проведен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>кциона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вправе ос</w:t>
      </w:r>
      <w:r>
        <w:rPr>
          <w:rFonts w:ascii="Times New Roman" w:hAnsi="Times New Roman" w:cs="Times New Roman"/>
          <w:color w:val="000000"/>
          <w:sz w:val="24"/>
          <w:szCs w:val="24"/>
        </w:rPr>
        <w:t>мотреть земельный участо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Запрос (в произвольной форме) на осмотр земельного участка может быть направлен  не 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чем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два рабочих дня до даты оконча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ния срока подачи заявок на участие в аукционе следующими способами: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сообщении, регулируются законо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дательством Российской Федерации. 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8" w:anchor="dst689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9" w:anchor="dst690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20" w:anchor="dst70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21" w:anchor="dst10123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ЗК РФ </w:t>
      </w: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E630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>Плата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24.07.2007 № 209-ФЗ «О развитии малого и среднего предпринимательства в Российской Федерации» а также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2" w:history="1">
        <w:r w:rsidRPr="005E630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Default="004E606E" w:rsidP="005E630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606E" w:rsidRPr="002938A5" w:rsidRDefault="004E606E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E606E" w:rsidRPr="002938A5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B6B" w:rsidRDefault="00227B6B" w:rsidP="008B3952">
      <w:pPr>
        <w:spacing w:after="0" w:line="240" w:lineRule="auto"/>
      </w:pPr>
      <w:r>
        <w:separator/>
      </w:r>
    </w:p>
  </w:endnote>
  <w:endnote w:type="continuationSeparator" w:id="0">
    <w:p w:rsidR="00227B6B" w:rsidRDefault="00227B6B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-Bold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B6B" w:rsidRDefault="00227B6B" w:rsidP="008B3952">
      <w:pPr>
        <w:spacing w:after="0" w:line="240" w:lineRule="auto"/>
      </w:pPr>
      <w:r>
        <w:separator/>
      </w:r>
    </w:p>
  </w:footnote>
  <w:footnote w:type="continuationSeparator" w:id="0">
    <w:p w:rsidR="00227B6B" w:rsidRDefault="00227B6B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2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23D84"/>
    <w:rsid w:val="0004085C"/>
    <w:rsid w:val="00042413"/>
    <w:rsid w:val="00051C34"/>
    <w:rsid w:val="00077C25"/>
    <w:rsid w:val="0008361C"/>
    <w:rsid w:val="000D27D1"/>
    <w:rsid w:val="00124A15"/>
    <w:rsid w:val="00135A7C"/>
    <w:rsid w:val="00147796"/>
    <w:rsid w:val="00166DEF"/>
    <w:rsid w:val="00174565"/>
    <w:rsid w:val="0018082F"/>
    <w:rsid w:val="001C3E6D"/>
    <w:rsid w:val="001C7F30"/>
    <w:rsid w:val="001F3BAC"/>
    <w:rsid w:val="00227B6B"/>
    <w:rsid w:val="002321E4"/>
    <w:rsid w:val="0023678C"/>
    <w:rsid w:val="00265F3D"/>
    <w:rsid w:val="00283D65"/>
    <w:rsid w:val="002938A5"/>
    <w:rsid w:val="002D0720"/>
    <w:rsid w:val="003042B3"/>
    <w:rsid w:val="00323415"/>
    <w:rsid w:val="0033219D"/>
    <w:rsid w:val="00337D0A"/>
    <w:rsid w:val="00385F49"/>
    <w:rsid w:val="003862C1"/>
    <w:rsid w:val="00390470"/>
    <w:rsid w:val="003B0E9D"/>
    <w:rsid w:val="003B7AA9"/>
    <w:rsid w:val="003E298C"/>
    <w:rsid w:val="003F65EC"/>
    <w:rsid w:val="00403738"/>
    <w:rsid w:val="00426953"/>
    <w:rsid w:val="00441C39"/>
    <w:rsid w:val="00462BAE"/>
    <w:rsid w:val="004852DF"/>
    <w:rsid w:val="004C0025"/>
    <w:rsid w:val="004C133A"/>
    <w:rsid w:val="004E606E"/>
    <w:rsid w:val="004E7008"/>
    <w:rsid w:val="005022FA"/>
    <w:rsid w:val="00505898"/>
    <w:rsid w:val="00513486"/>
    <w:rsid w:val="0051775F"/>
    <w:rsid w:val="005177FB"/>
    <w:rsid w:val="00522078"/>
    <w:rsid w:val="0055355B"/>
    <w:rsid w:val="005667A4"/>
    <w:rsid w:val="005712BE"/>
    <w:rsid w:val="005849E6"/>
    <w:rsid w:val="005D06A1"/>
    <w:rsid w:val="005E6305"/>
    <w:rsid w:val="005E73D0"/>
    <w:rsid w:val="00612FC2"/>
    <w:rsid w:val="00651ECE"/>
    <w:rsid w:val="006923AE"/>
    <w:rsid w:val="006C0639"/>
    <w:rsid w:val="00703FEC"/>
    <w:rsid w:val="00707C18"/>
    <w:rsid w:val="00780C58"/>
    <w:rsid w:val="007811D6"/>
    <w:rsid w:val="00793DE1"/>
    <w:rsid w:val="007A3D6E"/>
    <w:rsid w:val="007B3F2F"/>
    <w:rsid w:val="007C15B3"/>
    <w:rsid w:val="007C35C7"/>
    <w:rsid w:val="007C480F"/>
    <w:rsid w:val="007E5F94"/>
    <w:rsid w:val="007F4140"/>
    <w:rsid w:val="007F5DAE"/>
    <w:rsid w:val="007F6E97"/>
    <w:rsid w:val="0080225B"/>
    <w:rsid w:val="008110B0"/>
    <w:rsid w:val="00820CE5"/>
    <w:rsid w:val="00843F1C"/>
    <w:rsid w:val="0085556B"/>
    <w:rsid w:val="008975DA"/>
    <w:rsid w:val="008A5A39"/>
    <w:rsid w:val="008A7825"/>
    <w:rsid w:val="008B3952"/>
    <w:rsid w:val="008D6AEC"/>
    <w:rsid w:val="0090558F"/>
    <w:rsid w:val="009076FD"/>
    <w:rsid w:val="009116C7"/>
    <w:rsid w:val="0097475E"/>
    <w:rsid w:val="009776B2"/>
    <w:rsid w:val="00986139"/>
    <w:rsid w:val="00993CD2"/>
    <w:rsid w:val="009C271C"/>
    <w:rsid w:val="009F7F03"/>
    <w:rsid w:val="00A01389"/>
    <w:rsid w:val="00A02D2F"/>
    <w:rsid w:val="00A05E2A"/>
    <w:rsid w:val="00A0615D"/>
    <w:rsid w:val="00A078B7"/>
    <w:rsid w:val="00A133DD"/>
    <w:rsid w:val="00A259D3"/>
    <w:rsid w:val="00A30306"/>
    <w:rsid w:val="00A4756E"/>
    <w:rsid w:val="00A819A2"/>
    <w:rsid w:val="00A9069D"/>
    <w:rsid w:val="00A919F4"/>
    <w:rsid w:val="00AA20FF"/>
    <w:rsid w:val="00AB4BA0"/>
    <w:rsid w:val="00AD3FBB"/>
    <w:rsid w:val="00AE77E3"/>
    <w:rsid w:val="00B66862"/>
    <w:rsid w:val="00B742F7"/>
    <w:rsid w:val="00B74410"/>
    <w:rsid w:val="00B909A9"/>
    <w:rsid w:val="00BB678A"/>
    <w:rsid w:val="00BE258C"/>
    <w:rsid w:val="00C109CC"/>
    <w:rsid w:val="00C268C3"/>
    <w:rsid w:val="00C41230"/>
    <w:rsid w:val="00C55622"/>
    <w:rsid w:val="00C57571"/>
    <w:rsid w:val="00C57F88"/>
    <w:rsid w:val="00C74CB5"/>
    <w:rsid w:val="00C8221E"/>
    <w:rsid w:val="00CC19E3"/>
    <w:rsid w:val="00CC49DA"/>
    <w:rsid w:val="00CF1E3A"/>
    <w:rsid w:val="00D10A50"/>
    <w:rsid w:val="00D13518"/>
    <w:rsid w:val="00D35E8B"/>
    <w:rsid w:val="00D603A0"/>
    <w:rsid w:val="00D651E2"/>
    <w:rsid w:val="00D83D90"/>
    <w:rsid w:val="00D95B9A"/>
    <w:rsid w:val="00D969C3"/>
    <w:rsid w:val="00DB269C"/>
    <w:rsid w:val="00DD0C2D"/>
    <w:rsid w:val="00DD0FF1"/>
    <w:rsid w:val="00E024D3"/>
    <w:rsid w:val="00E067FC"/>
    <w:rsid w:val="00E06D33"/>
    <w:rsid w:val="00E22D7D"/>
    <w:rsid w:val="00E96DC1"/>
    <w:rsid w:val="00EA67E6"/>
    <w:rsid w:val="00EB7CA9"/>
    <w:rsid w:val="00EC5507"/>
    <w:rsid w:val="00EC6746"/>
    <w:rsid w:val="00ED6C54"/>
    <w:rsid w:val="00F17D46"/>
    <w:rsid w:val="00F46569"/>
    <w:rsid w:val="00F472E2"/>
    <w:rsid w:val="00F518C5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25595/3446ddfcafad7edd45fa9e4766584f3a09c11d98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://www.consultant.ru/document/cons_doc_LAW_406132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406132/3446ddfcafad7edd45fa9e4766584f3a09c11d98/" TargetMode="External"/><Relationship Id="rId20" Type="http://schemas.openxmlformats.org/officeDocument/2006/relationships/hyperlink" Target="https://www.consultant.ru/document/cons_doc_LAW_425595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406132/3446ddfcafad7edd45fa9e4766584f3a09c11d98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hyperlink" Target="https://www.roseltorg.ru/rates/corp-sa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E611C-7A81-4451-91EE-5D82F6A1B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15</Pages>
  <Words>5566</Words>
  <Characters>31728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125</cp:revision>
  <cp:lastPrinted>2024-09-16T10:36:00Z</cp:lastPrinted>
  <dcterms:created xsi:type="dcterms:W3CDTF">2023-03-17T04:21:00Z</dcterms:created>
  <dcterms:modified xsi:type="dcterms:W3CDTF">2024-12-17T09:30:00Z</dcterms:modified>
</cp:coreProperties>
</file>